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9F" w:rsidRDefault="0075223D" w:rsidP="00953EAE">
      <w:pPr>
        <w:spacing w:before="120" w:after="0" w:line="240" w:lineRule="auto"/>
        <w:ind w:left="637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Утверждена постановлением главы городского округа Лотошино от 28.11.2019 № 1139</w:t>
      </w:r>
    </w:p>
    <w:p w:rsidR="0075223D" w:rsidRPr="004E1B63" w:rsidRDefault="0075223D" w:rsidP="00953EAE">
      <w:pPr>
        <w:spacing w:before="120" w:after="0" w:line="240" w:lineRule="auto"/>
        <w:ind w:left="637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редакции от 20.02.2023 №185</w:t>
      </w:r>
    </w:p>
    <w:p w:rsidR="0042369F" w:rsidRPr="00021FE4" w:rsidRDefault="0042369F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5A540E" w:rsidRPr="00021FE4" w:rsidRDefault="005A540E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A540E" w:rsidRPr="00021FE4" w:rsidRDefault="005A540E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EE3A38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Стратегия</w:t>
      </w:r>
    </w:p>
    <w:p w:rsidR="0042369F" w:rsidRPr="00021FE4" w:rsidRDefault="0042369F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социально-экономического развития</w:t>
      </w:r>
    </w:p>
    <w:p w:rsidR="0042369F" w:rsidRPr="00021FE4" w:rsidRDefault="005A540E" w:rsidP="00953EAE">
      <w:pPr>
        <w:keepNext/>
        <w:tabs>
          <w:tab w:val="left" w:pos="0"/>
        </w:tabs>
        <w:snapToGrid w:val="0"/>
        <w:spacing w:before="120"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color w:val="000000"/>
          <w:sz w:val="24"/>
          <w:szCs w:val="24"/>
        </w:rPr>
        <w:t>городского округа Лотошино</w:t>
      </w:r>
      <w:r w:rsidR="00DA3D6E" w:rsidRPr="00021FE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2369F" w:rsidRPr="00021FE4">
        <w:rPr>
          <w:rFonts w:ascii="Times New Roman" w:hAnsi="Times New Roman"/>
          <w:b/>
          <w:sz w:val="24"/>
          <w:szCs w:val="24"/>
        </w:rPr>
        <w:t>Московской области</w:t>
      </w:r>
    </w:p>
    <w:p w:rsidR="0042369F" w:rsidRPr="00021FE4" w:rsidRDefault="005A540E" w:rsidP="00953EAE">
      <w:pPr>
        <w:keepNext/>
        <w:tabs>
          <w:tab w:val="left" w:pos="0"/>
        </w:tabs>
        <w:snapToGrid w:val="0"/>
        <w:spacing w:before="120" w:after="0" w:line="240" w:lineRule="auto"/>
        <w:ind w:firstLine="567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bookmarkStart w:id="0" w:name="_Toc372103081"/>
      <w:bookmarkStart w:id="1" w:name="_Toc386020983"/>
      <w:r w:rsidRPr="00021FE4">
        <w:rPr>
          <w:rFonts w:ascii="Times New Roman" w:hAnsi="Times New Roman"/>
          <w:b/>
          <w:color w:val="000000"/>
          <w:sz w:val="24"/>
          <w:szCs w:val="24"/>
        </w:rPr>
        <w:t>на 2020</w:t>
      </w:r>
      <w:r w:rsidR="008E4552" w:rsidRPr="00021FE4">
        <w:rPr>
          <w:rFonts w:ascii="Times New Roman" w:hAnsi="Times New Roman"/>
          <w:b/>
          <w:color w:val="000000"/>
          <w:sz w:val="24"/>
          <w:szCs w:val="24"/>
        </w:rPr>
        <w:t>-</w:t>
      </w:r>
      <w:bookmarkEnd w:id="0"/>
      <w:bookmarkEnd w:id="1"/>
      <w:r w:rsidR="00170453" w:rsidRPr="00021FE4">
        <w:rPr>
          <w:rFonts w:ascii="Times New Roman" w:hAnsi="Times New Roman"/>
          <w:b/>
          <w:color w:val="000000"/>
          <w:sz w:val="24"/>
          <w:szCs w:val="24"/>
        </w:rPr>
        <w:t>2025 и</w:t>
      </w:r>
      <w:r w:rsidR="00DA3D6E" w:rsidRPr="00021FE4">
        <w:rPr>
          <w:rFonts w:ascii="Times New Roman" w:hAnsi="Times New Roman"/>
          <w:b/>
          <w:color w:val="000000"/>
          <w:sz w:val="24"/>
          <w:szCs w:val="24"/>
        </w:rPr>
        <w:t xml:space="preserve"> до 2030 года</w:t>
      </w:r>
    </w:p>
    <w:p w:rsidR="0042369F" w:rsidRPr="00021FE4" w:rsidRDefault="0042369F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53EA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40B5" w:rsidRPr="00021FE4" w:rsidRDefault="004B40B5" w:rsidP="00953EA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40B5" w:rsidRPr="00021FE4" w:rsidRDefault="004B40B5" w:rsidP="00953EA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40B5" w:rsidRPr="00021FE4" w:rsidRDefault="004B40B5" w:rsidP="00953EA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40B5" w:rsidRPr="00021FE4" w:rsidRDefault="004B40B5" w:rsidP="00953EA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0" w:rsidRPr="00021FE4" w:rsidRDefault="00574720" w:rsidP="00953EA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0" w:rsidRPr="00021FE4" w:rsidRDefault="00574720" w:rsidP="00953EA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0" w:rsidRPr="00021FE4" w:rsidRDefault="00574720" w:rsidP="00953EA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0" w:rsidRPr="00021FE4" w:rsidRDefault="00574720" w:rsidP="00953EA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0" w:rsidRPr="00021FE4" w:rsidRDefault="00574720" w:rsidP="00953EA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0" w:rsidRPr="00021FE4" w:rsidRDefault="00574720" w:rsidP="00953EA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0" w:rsidRPr="00021FE4" w:rsidRDefault="00574720" w:rsidP="00953EA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0" w:rsidRPr="00021FE4" w:rsidRDefault="00574720" w:rsidP="00953EA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369F" w:rsidRPr="00021FE4" w:rsidRDefault="0042369F" w:rsidP="00953EA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п. </w:t>
      </w:r>
      <w:r w:rsidR="005A540E" w:rsidRPr="00021FE4">
        <w:rPr>
          <w:rFonts w:ascii="Times New Roman" w:eastAsia="Times New Roman" w:hAnsi="Times New Roman"/>
          <w:b/>
          <w:sz w:val="24"/>
          <w:szCs w:val="24"/>
          <w:lang w:eastAsia="ru-RU"/>
        </w:rPr>
        <w:t>Лотошино</w:t>
      </w:r>
    </w:p>
    <w:p w:rsidR="005A540E" w:rsidRPr="00021FE4" w:rsidRDefault="005A540E" w:rsidP="00953EA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b/>
          <w:sz w:val="24"/>
          <w:szCs w:val="24"/>
          <w:lang w:eastAsia="ru-RU"/>
        </w:rPr>
        <w:t>2019</w:t>
      </w:r>
    </w:p>
    <w:p w:rsidR="005A540E" w:rsidRPr="00021FE4" w:rsidRDefault="005A540E" w:rsidP="00953EA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126D" w:rsidRPr="00021FE4" w:rsidRDefault="00B8126D" w:rsidP="00953EAE">
      <w:pPr>
        <w:tabs>
          <w:tab w:val="left" w:pos="0"/>
        </w:tabs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Toc268161477"/>
      <w:bookmarkStart w:id="3" w:name="_Toc163552320"/>
      <w:bookmarkStart w:id="4" w:name="_Toc173215209"/>
      <w:bookmarkStart w:id="5" w:name="_Toc175382636"/>
      <w:bookmarkStart w:id="6" w:name="_Toc175888080"/>
      <w:bookmarkStart w:id="7" w:name="_Toc175981348"/>
      <w:bookmarkStart w:id="8" w:name="_Toc372103082"/>
      <w:bookmarkStart w:id="9" w:name="_Toc386020984"/>
      <w:r w:rsidRPr="00021FE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ВВЕДЕНИЕ</w:t>
      </w:r>
      <w:bookmarkEnd w:id="2"/>
    </w:p>
    <w:p w:rsidR="00B8126D" w:rsidRPr="00021FE4" w:rsidRDefault="00B8126D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целью разработки и реализации Стратегии социально-экономического развития городского округа </w:t>
      </w:r>
      <w:r w:rsidR="005A540E" w:rsidRPr="00021FE4">
        <w:rPr>
          <w:rFonts w:ascii="Times New Roman" w:eastAsia="Times New Roman" w:hAnsi="Times New Roman"/>
          <w:sz w:val="24"/>
          <w:szCs w:val="24"/>
          <w:lang w:eastAsia="ru-RU"/>
        </w:rPr>
        <w:t>Лотошино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</w:t>
      </w:r>
      <w:r w:rsidR="005A540E" w:rsidRPr="00021FE4">
        <w:rPr>
          <w:rFonts w:ascii="Times New Roman" w:eastAsia="Times New Roman" w:hAnsi="Times New Roman"/>
          <w:sz w:val="24"/>
          <w:szCs w:val="24"/>
          <w:lang w:eastAsia="ru-RU"/>
        </w:rPr>
        <w:t>области (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далее Стратегия) является повышение уровня и качества жизни населения</w:t>
      </w:r>
      <w:r w:rsidR="004A081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Лотошино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126D" w:rsidRPr="00021FE4" w:rsidRDefault="00B8126D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Основополагающими принципами формирования Стратегии являются:</w:t>
      </w:r>
    </w:p>
    <w:p w:rsidR="00B8126D" w:rsidRPr="00021FE4" w:rsidRDefault="005A540E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126D" w:rsidRPr="00021FE4">
        <w:rPr>
          <w:rFonts w:ascii="Times New Roman" w:eastAsia="Times New Roman" w:hAnsi="Times New Roman"/>
          <w:sz w:val="24"/>
          <w:szCs w:val="24"/>
          <w:lang w:eastAsia="ru-RU"/>
        </w:rPr>
        <w:t>обеспечение устойчивого социально-экономического развития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0F0D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="00B8126D" w:rsidRPr="00021FE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8126D" w:rsidRPr="00021FE4" w:rsidRDefault="005A540E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126D" w:rsidRPr="00021FE4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комплексного подхода к решению демографических, миграционных, социальных и экономических вопросов.</w:t>
      </w:r>
    </w:p>
    <w:p w:rsidR="00B8126D" w:rsidRDefault="00B8126D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Стратегия разработана на основе:</w:t>
      </w:r>
    </w:p>
    <w:p w:rsidR="00914FEC" w:rsidRPr="00021FE4" w:rsidRDefault="00914FEC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14FEC">
        <w:rPr>
          <w:rFonts w:ascii="Times New Roman" w:eastAsia="Times New Roman" w:hAnsi="Times New Roman"/>
          <w:sz w:val="24"/>
          <w:szCs w:val="24"/>
          <w:lang w:eastAsia="ru-RU"/>
        </w:rPr>
        <w:t>Стратегии пространственного развития Российской Федерации на период до 2025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565A4" w:rsidRDefault="005565A4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прогноза социально-экономического развития городского округа Лотошино;</w:t>
      </w:r>
    </w:p>
    <w:p w:rsidR="005641B3" w:rsidRDefault="00BE2F55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генерального плана городского округа Лотошино Московской области, утвержденного решением Совета депутатов городского окр</w:t>
      </w:r>
      <w:r w:rsidR="005641B3">
        <w:rPr>
          <w:rFonts w:ascii="Times New Roman" w:eastAsia="Times New Roman" w:hAnsi="Times New Roman"/>
          <w:sz w:val="24"/>
          <w:szCs w:val="24"/>
          <w:lang w:eastAsia="ru-RU"/>
        </w:rPr>
        <w:t>уга Лотошино Московской области;</w:t>
      </w:r>
    </w:p>
    <w:p w:rsidR="00761A1A" w:rsidRDefault="00761A1A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правил землепользования и застройки городского окр</w:t>
      </w:r>
      <w:r w:rsidR="005641B3">
        <w:rPr>
          <w:rFonts w:ascii="Times New Roman" w:eastAsia="Times New Roman" w:hAnsi="Times New Roman"/>
          <w:sz w:val="24"/>
          <w:szCs w:val="24"/>
          <w:lang w:eastAsia="ru-RU"/>
        </w:rPr>
        <w:t>уга Лотошино Московской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8126D" w:rsidRPr="00021FE4" w:rsidRDefault="005A540E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_GoBack"/>
      <w:bookmarkEnd w:id="10"/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126D" w:rsidRPr="00021FE4">
        <w:rPr>
          <w:rFonts w:ascii="Times New Roman" w:eastAsia="Times New Roman" w:hAnsi="Times New Roman"/>
          <w:sz w:val="24"/>
          <w:szCs w:val="24"/>
          <w:lang w:eastAsia="ru-RU"/>
        </w:rPr>
        <w:t>проведения анализа основных проблем социально-экономического развития;</w:t>
      </w:r>
    </w:p>
    <w:p w:rsidR="00B8126D" w:rsidRPr="00021FE4" w:rsidRDefault="005A540E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126D" w:rsidRPr="00021FE4">
        <w:rPr>
          <w:rFonts w:ascii="Times New Roman" w:eastAsia="Times New Roman" w:hAnsi="Times New Roman"/>
          <w:sz w:val="24"/>
          <w:szCs w:val="24"/>
          <w:lang w:eastAsia="ru-RU"/>
        </w:rPr>
        <w:t>определения приоритетных направлений социально-экономического развития;</w:t>
      </w:r>
    </w:p>
    <w:p w:rsidR="00B8126D" w:rsidRPr="00021FE4" w:rsidRDefault="005A540E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126D" w:rsidRPr="00021FE4">
        <w:rPr>
          <w:rFonts w:ascii="Times New Roman" w:eastAsia="Times New Roman" w:hAnsi="Times New Roman"/>
          <w:sz w:val="24"/>
          <w:szCs w:val="24"/>
          <w:lang w:eastAsia="ru-RU"/>
        </w:rPr>
        <w:t>определения приоритетных направлений деятельности органов местного самоуправления;</w:t>
      </w:r>
    </w:p>
    <w:p w:rsidR="00B8126D" w:rsidRPr="00021FE4" w:rsidRDefault="005A540E" w:rsidP="00953EA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126D" w:rsidRPr="00021FE4">
        <w:rPr>
          <w:rFonts w:ascii="Times New Roman" w:eastAsia="Times New Roman" w:hAnsi="Times New Roman"/>
          <w:sz w:val="24"/>
          <w:szCs w:val="24"/>
          <w:lang w:eastAsia="ru-RU"/>
        </w:rPr>
        <w:t>разработки механизмов реализации Стратегии и контроля за их выполнением.</w:t>
      </w:r>
      <w:bookmarkEnd w:id="3"/>
      <w:bookmarkEnd w:id="4"/>
      <w:bookmarkEnd w:id="5"/>
      <w:bookmarkEnd w:id="6"/>
      <w:bookmarkEnd w:id="7"/>
      <w:bookmarkEnd w:id="8"/>
      <w:bookmarkEnd w:id="9"/>
      <w:r w:rsidR="00B8126D" w:rsidRPr="00021FE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</w:p>
    <w:p w:rsidR="004A0816" w:rsidRDefault="00597185" w:rsidP="00953EAE">
      <w:pPr>
        <w:pStyle w:val="210"/>
        <w:widowControl w:val="0"/>
        <w:ind w:firstLine="709"/>
        <w:rPr>
          <w:color w:val="000000"/>
        </w:rPr>
      </w:pPr>
      <w:r w:rsidRPr="00021FE4">
        <w:rPr>
          <w:color w:val="000000"/>
        </w:rPr>
        <w:t xml:space="preserve">Городской округ Лотошино является сельскохозяйственным и вносит значительный вклад в реальный сектор экономики округа, обеспечение его продовольственной безопасности. </w:t>
      </w:r>
    </w:p>
    <w:p w:rsidR="00597185" w:rsidRPr="00021FE4" w:rsidRDefault="00597185" w:rsidP="00953EAE">
      <w:pPr>
        <w:pStyle w:val="210"/>
        <w:widowControl w:val="0"/>
        <w:ind w:firstLine="709"/>
        <w:rPr>
          <w:color w:val="000000"/>
        </w:rPr>
      </w:pPr>
      <w:r w:rsidRPr="00021FE4">
        <w:rPr>
          <w:color w:val="000000"/>
        </w:rPr>
        <w:t xml:space="preserve">В городском округе наработано большое количество управленческих практик, позволяющих достичь позитивных результатов развития территории. </w:t>
      </w:r>
    </w:p>
    <w:p w:rsidR="00597185" w:rsidRPr="00021FE4" w:rsidRDefault="00597185" w:rsidP="00953EAE">
      <w:pPr>
        <w:pStyle w:val="210"/>
        <w:widowControl w:val="0"/>
        <w:ind w:firstLine="709"/>
        <w:rPr>
          <w:color w:val="000000"/>
        </w:rPr>
      </w:pPr>
      <w:r w:rsidRPr="00021FE4">
        <w:rPr>
          <w:color w:val="000000"/>
        </w:rPr>
        <w:t xml:space="preserve">Одним из главных условий реализации Стратегии является взаимодействие органа местного самоуправления, предпринимательского сообщества и общественности. Только совместными усилиями городской округ Лотошино </w:t>
      </w:r>
      <w:r w:rsidR="0005127B">
        <w:rPr>
          <w:color w:val="000000"/>
        </w:rPr>
        <w:t xml:space="preserve">Московской области </w:t>
      </w:r>
      <w:r w:rsidRPr="00021FE4">
        <w:rPr>
          <w:color w:val="000000"/>
        </w:rPr>
        <w:t>станет комфортной территорией для жизни.</w:t>
      </w:r>
    </w:p>
    <w:p w:rsidR="00E0366B" w:rsidRPr="00021FE4" w:rsidRDefault="00E0366B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4223" w:rsidRPr="00021FE4" w:rsidRDefault="00964223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4223" w:rsidRPr="00021FE4" w:rsidRDefault="00964223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2369F" w:rsidRPr="00021FE4" w:rsidRDefault="00B8126D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1FE4">
        <w:rPr>
          <w:rFonts w:ascii="Times New Roman" w:hAnsi="Times New Roman"/>
          <w:b/>
          <w:bCs/>
          <w:color w:val="000000"/>
          <w:sz w:val="24"/>
          <w:szCs w:val="24"/>
        </w:rPr>
        <w:t>СТРАТЕГИЧЕСКИЙ АНАЛИЗ СОЦИАЛЬНО – ЭКОНОМИЧЕСКОГО РАЗВИТИЯ</w:t>
      </w:r>
      <w:r w:rsidR="000A3DE0" w:rsidRPr="00021FE4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ГОРОДСКОГО ОКРУГА ЛОТОШИНО МОСКОВСКОЙ ОБЛАСТИ</w:t>
      </w:r>
    </w:p>
    <w:p w:rsidR="00B8126D" w:rsidRPr="00021FE4" w:rsidRDefault="00B8126D" w:rsidP="00953EAE">
      <w:pPr>
        <w:tabs>
          <w:tab w:val="left" w:pos="0"/>
        </w:tabs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2369F" w:rsidRPr="00021FE4" w:rsidRDefault="008D5670" w:rsidP="00953EAE">
      <w:pPr>
        <w:pStyle w:val="ac"/>
        <w:numPr>
          <w:ilvl w:val="0"/>
          <w:numId w:val="19"/>
        </w:numPr>
        <w:tabs>
          <w:tab w:val="left" w:pos="0"/>
          <w:tab w:val="num" w:pos="1276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bCs/>
          <w:iCs/>
          <w:sz w:val="24"/>
          <w:szCs w:val="24"/>
        </w:rPr>
        <w:t>Общая характеристика городского</w:t>
      </w:r>
      <w:r w:rsidR="000A3DE0" w:rsidRPr="00021FE4">
        <w:rPr>
          <w:rFonts w:ascii="Times New Roman" w:hAnsi="Times New Roman"/>
          <w:b/>
          <w:bCs/>
          <w:iCs/>
          <w:sz w:val="24"/>
          <w:szCs w:val="24"/>
        </w:rPr>
        <w:t xml:space="preserve"> округа </w:t>
      </w:r>
      <w:r w:rsidRPr="00021FE4">
        <w:rPr>
          <w:rFonts w:ascii="Times New Roman" w:hAnsi="Times New Roman"/>
          <w:b/>
          <w:bCs/>
          <w:iCs/>
          <w:sz w:val="24"/>
          <w:szCs w:val="24"/>
        </w:rPr>
        <w:t>Лотошино</w:t>
      </w:r>
      <w:r w:rsidRPr="00021FE4">
        <w:rPr>
          <w:rFonts w:ascii="Times New Roman" w:hAnsi="Times New Roman"/>
          <w:b/>
          <w:sz w:val="24"/>
          <w:szCs w:val="24"/>
        </w:rPr>
        <w:t xml:space="preserve"> Московской</w:t>
      </w:r>
      <w:r w:rsidR="0042369F" w:rsidRPr="00021FE4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42369F" w:rsidRPr="00021FE4" w:rsidRDefault="0042369F" w:rsidP="00953EAE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3DE0" w:rsidRPr="00021FE4" w:rsidRDefault="000A3DE0" w:rsidP="00953EAE">
      <w:pPr>
        <w:tabs>
          <w:tab w:val="left" w:pos="0"/>
        </w:tabs>
        <w:spacing w:before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21FE4">
        <w:rPr>
          <w:rFonts w:ascii="Times New Roman" w:eastAsia="Times New Roman" w:hAnsi="Times New Roman"/>
          <w:sz w:val="24"/>
          <w:szCs w:val="24"/>
        </w:rPr>
        <w:t xml:space="preserve">2019 год стал годом создания городского округа Лотошино. Городской округ стал единой территорией в правовом, административном, экономическом и социальном смыслах. Объединены ресурсы, система взаимодействия, расширена возможность территории для вхождения в программы регионального и федерального уровней. </w:t>
      </w:r>
    </w:p>
    <w:p w:rsidR="00CD03C7" w:rsidRPr="00021FE4" w:rsidRDefault="00CD03C7" w:rsidP="00953EAE">
      <w:pPr>
        <w:pStyle w:val="14"/>
        <w:shd w:val="clear" w:color="auto" w:fill="auto"/>
        <w:tabs>
          <w:tab w:val="left" w:pos="0"/>
        </w:tabs>
        <w:spacing w:before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FE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организационно-правовыми мероприятиями разработаны и </w:t>
      </w:r>
      <w:r w:rsidR="003C0D67" w:rsidRPr="00021FE4">
        <w:rPr>
          <w:rFonts w:ascii="Times New Roman" w:eastAsia="Times New Roman" w:hAnsi="Times New Roman" w:cs="Times New Roman"/>
          <w:sz w:val="24"/>
          <w:szCs w:val="24"/>
        </w:rPr>
        <w:t>утверждены</w:t>
      </w:r>
      <w:r w:rsidRPr="0002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FE4">
        <w:rPr>
          <w:rFonts w:ascii="Times New Roman" w:hAnsi="Times New Roman" w:cs="Times New Roman"/>
          <w:sz w:val="24"/>
          <w:szCs w:val="24"/>
        </w:rPr>
        <w:t xml:space="preserve">нормативные правовые акты о бюджетном устройстве и бюджетном процессе, о </w:t>
      </w:r>
      <w:r w:rsidR="00D92497" w:rsidRPr="00021FE4">
        <w:rPr>
          <w:rFonts w:ascii="Times New Roman" w:hAnsi="Times New Roman" w:cs="Times New Roman"/>
          <w:sz w:val="24"/>
          <w:szCs w:val="24"/>
        </w:rPr>
        <w:t>порядке разработки и реализации муниципальных</w:t>
      </w:r>
      <w:r w:rsidR="00E40F0D" w:rsidRPr="00021FE4">
        <w:rPr>
          <w:rFonts w:ascii="Times New Roman" w:hAnsi="Times New Roman" w:cs="Times New Roman"/>
          <w:sz w:val="24"/>
          <w:szCs w:val="24"/>
        </w:rPr>
        <w:t xml:space="preserve"> </w:t>
      </w:r>
      <w:r w:rsidRPr="00021FE4">
        <w:rPr>
          <w:rFonts w:ascii="Times New Roman" w:hAnsi="Times New Roman" w:cs="Times New Roman"/>
          <w:sz w:val="24"/>
          <w:szCs w:val="24"/>
        </w:rPr>
        <w:t>целевых программ и другие</w:t>
      </w:r>
      <w:r w:rsidR="003C0D67" w:rsidRPr="00021FE4">
        <w:rPr>
          <w:rFonts w:ascii="Times New Roman" w:hAnsi="Times New Roman" w:cs="Times New Roman"/>
          <w:sz w:val="24"/>
          <w:szCs w:val="24"/>
        </w:rPr>
        <w:t xml:space="preserve"> нормативные</w:t>
      </w:r>
      <w:r w:rsidR="009E58E7" w:rsidRPr="00021FE4">
        <w:rPr>
          <w:rFonts w:ascii="Times New Roman" w:hAnsi="Times New Roman" w:cs="Times New Roman"/>
          <w:sz w:val="24"/>
          <w:szCs w:val="24"/>
        </w:rPr>
        <w:t xml:space="preserve"> правовые акты</w:t>
      </w:r>
      <w:r w:rsidRPr="00021FE4">
        <w:rPr>
          <w:rFonts w:ascii="Times New Roman" w:hAnsi="Times New Roman" w:cs="Times New Roman"/>
          <w:sz w:val="24"/>
          <w:szCs w:val="24"/>
        </w:rPr>
        <w:t>, что позволило сформировать правовые основы для функционирования органов местного самоуправления, муниципальных предприятий и учреждений, управления муниципальной собственностью, стабильного предоставления жилищно-коммунальных услуг.</w:t>
      </w:r>
    </w:p>
    <w:p w:rsidR="009E58E7" w:rsidRPr="00021FE4" w:rsidRDefault="009E58E7" w:rsidP="00953EAE">
      <w:pPr>
        <w:pStyle w:val="aa"/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21FE4">
        <w:rPr>
          <w:rFonts w:ascii="Times New Roman" w:eastAsia="Times New Roman" w:hAnsi="Times New Roman"/>
          <w:sz w:val="24"/>
          <w:szCs w:val="24"/>
        </w:rPr>
        <w:t xml:space="preserve">Городской округ Лотошино Московской области расположен на северо-западе области. На севере и западе район граничит с Тверской областью, на востоке и юге с городскими округами Клин, Волоколамск и Шаховская Московской области. </w:t>
      </w:r>
    </w:p>
    <w:p w:rsidR="00CD03C7" w:rsidRPr="00021FE4" w:rsidRDefault="009E58E7" w:rsidP="00953EAE">
      <w:pPr>
        <w:pStyle w:val="aa"/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21FE4">
        <w:rPr>
          <w:rFonts w:ascii="Times New Roman" w:eastAsia="Times New Roman" w:hAnsi="Times New Roman"/>
          <w:sz w:val="24"/>
          <w:szCs w:val="24"/>
        </w:rPr>
        <w:t xml:space="preserve">Административным </w:t>
      </w:r>
      <w:r w:rsidR="00D92497" w:rsidRPr="00021FE4">
        <w:rPr>
          <w:rFonts w:ascii="Times New Roman" w:eastAsia="Times New Roman" w:hAnsi="Times New Roman"/>
          <w:sz w:val="24"/>
          <w:szCs w:val="24"/>
        </w:rPr>
        <w:t>центром городского</w:t>
      </w:r>
      <w:r w:rsidR="00897A2A" w:rsidRPr="00021FE4">
        <w:rPr>
          <w:rFonts w:ascii="Times New Roman" w:eastAsia="Times New Roman" w:hAnsi="Times New Roman"/>
          <w:sz w:val="24"/>
          <w:szCs w:val="24"/>
        </w:rPr>
        <w:t xml:space="preserve"> округа Лотошино</w:t>
      </w:r>
      <w:r w:rsidRPr="00021FE4">
        <w:rPr>
          <w:rFonts w:ascii="Times New Roman" w:eastAsia="Times New Roman" w:hAnsi="Times New Roman"/>
          <w:sz w:val="24"/>
          <w:szCs w:val="24"/>
        </w:rPr>
        <w:t xml:space="preserve"> является п. Лотошино, находящийся в 160 км. от г. Москвы и в 34 км. от железнодорожной станции Волоколамск Рижского направления. Поселок Лотошино - рабочий поселок городского типа, выполняет функции местного административно-политического и организационно-хозяйственного центра </w:t>
      </w:r>
      <w:r w:rsidR="00E40F0D" w:rsidRPr="00021FE4">
        <w:rPr>
          <w:rFonts w:ascii="Times New Roman" w:eastAsia="Times New Roman" w:hAnsi="Times New Roman"/>
          <w:sz w:val="24"/>
          <w:szCs w:val="24"/>
        </w:rPr>
        <w:t>округа</w:t>
      </w:r>
      <w:r w:rsidRPr="00021FE4">
        <w:rPr>
          <w:rFonts w:ascii="Times New Roman" w:eastAsia="Times New Roman" w:hAnsi="Times New Roman"/>
          <w:sz w:val="24"/>
          <w:szCs w:val="24"/>
        </w:rPr>
        <w:t xml:space="preserve">. </w:t>
      </w:r>
      <w:r w:rsidR="00CD03C7" w:rsidRPr="00021FE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2369F" w:rsidRPr="00021FE4" w:rsidRDefault="0042369F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Транспортные связи с городом Москвой и </w:t>
      </w:r>
      <w:proofErr w:type="spellStart"/>
      <w:r w:rsidR="00807729" w:rsidRPr="00021FE4">
        <w:rPr>
          <w:rFonts w:ascii="Times New Roman" w:hAnsi="Times New Roman"/>
          <w:sz w:val="24"/>
          <w:szCs w:val="24"/>
        </w:rPr>
        <w:t>г.Тверью</w:t>
      </w:r>
      <w:proofErr w:type="spellEnd"/>
      <w:r w:rsidR="00807729" w:rsidRPr="00021FE4">
        <w:rPr>
          <w:rFonts w:ascii="Times New Roman" w:hAnsi="Times New Roman"/>
          <w:sz w:val="24"/>
          <w:szCs w:val="24"/>
        </w:rPr>
        <w:t xml:space="preserve"> осуществляются по дорогам регионального значения Тверь-Лотошино-Шаховская-Уваровка, Лотошино-Суворово-Клин. </w:t>
      </w:r>
    </w:p>
    <w:p w:rsidR="00807729" w:rsidRPr="00021FE4" w:rsidRDefault="00225AD5" w:rsidP="00953EAE">
      <w:pPr>
        <w:pStyle w:val="aa"/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21FE4">
        <w:rPr>
          <w:rFonts w:ascii="Times New Roman" w:eastAsia="Times New Roman" w:hAnsi="Times New Roman"/>
          <w:sz w:val="24"/>
          <w:szCs w:val="24"/>
        </w:rPr>
        <w:t>Территория городского</w:t>
      </w:r>
      <w:r w:rsidR="00807729" w:rsidRPr="00021FE4">
        <w:rPr>
          <w:rFonts w:ascii="Times New Roman" w:eastAsia="Times New Roman" w:hAnsi="Times New Roman"/>
          <w:sz w:val="24"/>
          <w:szCs w:val="24"/>
        </w:rPr>
        <w:t xml:space="preserve"> округа 979,6 </w:t>
      </w:r>
      <w:proofErr w:type="spellStart"/>
      <w:r w:rsidR="00807729" w:rsidRPr="00021FE4">
        <w:rPr>
          <w:rFonts w:ascii="Times New Roman" w:eastAsia="Times New Roman" w:hAnsi="Times New Roman"/>
          <w:sz w:val="24"/>
          <w:szCs w:val="24"/>
        </w:rPr>
        <w:t>кв.км</w:t>
      </w:r>
      <w:proofErr w:type="spellEnd"/>
      <w:r w:rsidR="00807729" w:rsidRPr="00021FE4">
        <w:rPr>
          <w:rFonts w:ascii="Times New Roman" w:eastAsia="Times New Roman" w:hAnsi="Times New Roman"/>
          <w:sz w:val="24"/>
          <w:szCs w:val="24"/>
        </w:rPr>
        <w:t>., что составляет 2 процента от территории Московской области.</w:t>
      </w:r>
    </w:p>
    <w:p w:rsidR="0042369F" w:rsidRPr="00021FE4" w:rsidRDefault="0042369F" w:rsidP="00953EAE">
      <w:pPr>
        <w:pStyle w:val="a4"/>
        <w:tabs>
          <w:tab w:val="left" w:pos="0"/>
        </w:tabs>
        <w:spacing w:before="120"/>
        <w:ind w:firstLine="567"/>
        <w:rPr>
          <w:sz w:val="24"/>
          <w:szCs w:val="24"/>
        </w:rPr>
      </w:pPr>
      <w:r w:rsidRPr="00021FE4">
        <w:rPr>
          <w:sz w:val="24"/>
          <w:szCs w:val="24"/>
        </w:rPr>
        <w:t xml:space="preserve">Земельные ресурсы являются важнейшей предпосылкой комплексного развития территории. Ценность земли отражает совокупность показателей экономического инфраструктурного потенциала состояния территории. </w:t>
      </w:r>
    </w:p>
    <w:p w:rsidR="006147FF" w:rsidRPr="00021FE4" w:rsidRDefault="001969BB" w:rsidP="00953EAE">
      <w:pPr>
        <w:pStyle w:val="a4"/>
        <w:tabs>
          <w:tab w:val="left" w:pos="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Г</w:t>
      </w:r>
      <w:r w:rsidR="00225AD5" w:rsidRPr="00021FE4">
        <w:rPr>
          <w:sz w:val="24"/>
          <w:szCs w:val="24"/>
        </w:rPr>
        <w:t>енеральный план городского округа Лотошино</w:t>
      </w:r>
      <w:r>
        <w:rPr>
          <w:sz w:val="24"/>
          <w:szCs w:val="24"/>
        </w:rPr>
        <w:t xml:space="preserve"> разработан и утвержден решением Совета депутатов городского округа Лотошино Московской области от 26.05.2021 №245/24. </w:t>
      </w:r>
      <w:r w:rsidR="006147FF" w:rsidRPr="00021FE4">
        <w:rPr>
          <w:sz w:val="24"/>
          <w:szCs w:val="24"/>
        </w:rPr>
        <w:t xml:space="preserve">Подготовлены и утверждены </w:t>
      </w:r>
      <w:r w:rsidR="005565A4">
        <w:rPr>
          <w:sz w:val="24"/>
          <w:szCs w:val="24"/>
        </w:rPr>
        <w:t>постановлением главы администрации</w:t>
      </w:r>
      <w:r w:rsidR="006147FF" w:rsidRPr="00021FE4">
        <w:rPr>
          <w:sz w:val="24"/>
          <w:szCs w:val="24"/>
        </w:rPr>
        <w:t xml:space="preserve"> городского округа Лотошино Правила землепользования и застройки городского округа Лотошино Московской области.</w:t>
      </w:r>
    </w:p>
    <w:p w:rsidR="006147FF" w:rsidRPr="00021FE4" w:rsidRDefault="006147FF" w:rsidP="00953E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Правила включают в себя порядок применения и внесения в них изменений и содерж</w:t>
      </w:r>
      <w:r w:rsidR="00CB0F3C" w:rsidRPr="00021FE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т положения:</w:t>
      </w:r>
    </w:p>
    <w:p w:rsidR="006147FF" w:rsidRPr="00021FE4" w:rsidRDefault="006147FF" w:rsidP="00953E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- о регулировании землепользования и застройки органами местного самоуправления; </w:t>
      </w:r>
    </w:p>
    <w:p w:rsidR="006147FF" w:rsidRPr="00021FE4" w:rsidRDefault="006147FF" w:rsidP="00953E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- об изменении видов разрешённого использования земельных участков и объектов капитального строительства физическими и юридическими лицами;</w:t>
      </w:r>
    </w:p>
    <w:p w:rsidR="006147FF" w:rsidRPr="00021FE4" w:rsidRDefault="006147FF" w:rsidP="00953E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- о подготовке документации по планировке территории;</w:t>
      </w:r>
    </w:p>
    <w:p w:rsidR="006147FF" w:rsidRPr="00021FE4" w:rsidRDefault="006147FF" w:rsidP="00953E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- о проведении публичных слушаний по вопросам землепользования и застройки.</w:t>
      </w:r>
    </w:p>
    <w:p w:rsidR="006147FF" w:rsidRPr="00021FE4" w:rsidRDefault="006147FF" w:rsidP="00953E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</w:t>
      </w:r>
      <w:r w:rsidR="00225AD5" w:rsidRPr="00021F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градостроительным регламентом.</w:t>
      </w:r>
    </w:p>
    <w:p w:rsidR="006147FF" w:rsidRPr="00021FE4" w:rsidRDefault="006147FF" w:rsidP="00953EAE">
      <w:pPr>
        <w:pStyle w:val="a4"/>
        <w:tabs>
          <w:tab w:val="left" w:pos="0"/>
        </w:tabs>
        <w:spacing w:before="120"/>
        <w:ind w:firstLine="567"/>
        <w:rPr>
          <w:sz w:val="24"/>
          <w:szCs w:val="24"/>
        </w:rPr>
      </w:pPr>
    </w:p>
    <w:p w:rsidR="0042369F" w:rsidRPr="00021FE4" w:rsidRDefault="00BB2D6E" w:rsidP="00953EAE">
      <w:pPr>
        <w:pStyle w:val="a4"/>
        <w:tabs>
          <w:tab w:val="left" w:pos="0"/>
        </w:tabs>
        <w:spacing w:before="120"/>
        <w:ind w:firstLine="567"/>
        <w:jc w:val="center"/>
        <w:outlineLvl w:val="0"/>
        <w:rPr>
          <w:b/>
          <w:sz w:val="24"/>
          <w:szCs w:val="24"/>
        </w:rPr>
      </w:pPr>
      <w:bookmarkStart w:id="11" w:name="_Toc372103086"/>
      <w:bookmarkStart w:id="12" w:name="_Toc386020988"/>
      <w:r w:rsidRPr="00021FE4">
        <w:rPr>
          <w:b/>
          <w:sz w:val="24"/>
          <w:szCs w:val="24"/>
          <w:lang w:val="en-US"/>
        </w:rPr>
        <w:t>II</w:t>
      </w:r>
      <w:r w:rsidRPr="00021FE4">
        <w:rPr>
          <w:b/>
          <w:sz w:val="24"/>
          <w:szCs w:val="24"/>
        </w:rPr>
        <w:t xml:space="preserve">. </w:t>
      </w:r>
      <w:r w:rsidR="0042369F" w:rsidRPr="00021FE4">
        <w:rPr>
          <w:b/>
          <w:sz w:val="24"/>
          <w:szCs w:val="24"/>
        </w:rPr>
        <w:t>Демографи</w:t>
      </w:r>
      <w:bookmarkEnd w:id="11"/>
      <w:bookmarkEnd w:id="12"/>
      <w:r w:rsidR="004A0816">
        <w:rPr>
          <w:b/>
          <w:sz w:val="24"/>
          <w:szCs w:val="24"/>
        </w:rPr>
        <w:t>ческая ситуация</w:t>
      </w:r>
    </w:p>
    <w:p w:rsidR="0042369F" w:rsidRPr="00021FE4" w:rsidRDefault="0042369F" w:rsidP="00953EAE">
      <w:pPr>
        <w:pStyle w:val="a4"/>
        <w:tabs>
          <w:tab w:val="left" w:pos="0"/>
        </w:tabs>
        <w:spacing w:before="120"/>
        <w:ind w:firstLine="567"/>
        <w:jc w:val="center"/>
        <w:outlineLvl w:val="0"/>
        <w:rPr>
          <w:b/>
          <w:sz w:val="24"/>
          <w:szCs w:val="24"/>
        </w:rPr>
      </w:pPr>
    </w:p>
    <w:p w:rsidR="00FE315E" w:rsidRDefault="0042369F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По официальным данным </w:t>
      </w:r>
      <w:proofErr w:type="spellStart"/>
      <w:r w:rsidRPr="00021FE4">
        <w:rPr>
          <w:rFonts w:ascii="Times New Roman" w:hAnsi="Times New Roman"/>
          <w:sz w:val="24"/>
          <w:szCs w:val="24"/>
        </w:rPr>
        <w:t>Мособлстата</w:t>
      </w:r>
      <w:proofErr w:type="spellEnd"/>
      <w:r w:rsidRPr="00021FE4">
        <w:rPr>
          <w:rFonts w:ascii="Times New Roman" w:hAnsi="Times New Roman"/>
          <w:sz w:val="24"/>
          <w:szCs w:val="24"/>
        </w:rPr>
        <w:t xml:space="preserve"> постоянное население городского округа </w:t>
      </w:r>
      <w:r w:rsidR="00A402B6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BB0D87" w:rsidRPr="00021FE4">
        <w:rPr>
          <w:rFonts w:ascii="Times New Roman" w:hAnsi="Times New Roman"/>
          <w:sz w:val="24"/>
          <w:szCs w:val="24"/>
        </w:rPr>
        <w:t xml:space="preserve">на </w:t>
      </w:r>
      <w:r w:rsidR="00007933">
        <w:rPr>
          <w:rFonts w:ascii="Times New Roman" w:hAnsi="Times New Roman"/>
          <w:sz w:val="24"/>
          <w:szCs w:val="24"/>
        </w:rPr>
        <w:t xml:space="preserve">1 января </w:t>
      </w:r>
      <w:r w:rsidR="00BB0D87" w:rsidRPr="00021FE4">
        <w:rPr>
          <w:rFonts w:ascii="Times New Roman" w:hAnsi="Times New Roman"/>
          <w:sz w:val="24"/>
          <w:szCs w:val="24"/>
        </w:rPr>
        <w:t>20</w:t>
      </w:r>
      <w:r w:rsidR="003B7D95">
        <w:rPr>
          <w:rFonts w:ascii="Times New Roman" w:hAnsi="Times New Roman"/>
          <w:sz w:val="24"/>
          <w:szCs w:val="24"/>
        </w:rPr>
        <w:t>22</w:t>
      </w:r>
      <w:r w:rsidR="00BB0D87" w:rsidRPr="00021FE4">
        <w:rPr>
          <w:rFonts w:ascii="Times New Roman" w:hAnsi="Times New Roman"/>
          <w:sz w:val="24"/>
          <w:szCs w:val="24"/>
        </w:rPr>
        <w:t xml:space="preserve"> </w:t>
      </w:r>
      <w:r w:rsidRPr="00021FE4">
        <w:rPr>
          <w:rFonts w:ascii="Times New Roman" w:hAnsi="Times New Roman"/>
          <w:sz w:val="24"/>
          <w:szCs w:val="24"/>
        </w:rPr>
        <w:t xml:space="preserve">составляет </w:t>
      </w:r>
      <w:r w:rsidR="00EF7071">
        <w:rPr>
          <w:rFonts w:ascii="Times New Roman" w:hAnsi="Times New Roman"/>
          <w:sz w:val="24"/>
          <w:szCs w:val="24"/>
        </w:rPr>
        <w:t>15907</w:t>
      </w:r>
      <w:r w:rsidR="00D92497" w:rsidRPr="00021FE4">
        <w:rPr>
          <w:rFonts w:ascii="Times New Roman" w:hAnsi="Times New Roman"/>
          <w:sz w:val="24"/>
          <w:szCs w:val="24"/>
        </w:rPr>
        <w:t xml:space="preserve"> человек. </w:t>
      </w:r>
      <w:r w:rsidR="00D92497" w:rsidRPr="00021FE4">
        <w:rPr>
          <w:rFonts w:ascii="Times New Roman" w:eastAsia="Times New Roman" w:hAnsi="Times New Roman"/>
          <w:sz w:val="24"/>
          <w:szCs w:val="24"/>
        </w:rPr>
        <w:t>Большую часть (</w:t>
      </w:r>
      <w:r w:rsidR="00FE315E">
        <w:rPr>
          <w:rFonts w:ascii="Times New Roman" w:eastAsia="Times New Roman" w:hAnsi="Times New Roman"/>
          <w:sz w:val="24"/>
          <w:szCs w:val="24"/>
        </w:rPr>
        <w:t>69,9</w:t>
      </w:r>
      <w:r w:rsidR="00D92497" w:rsidRPr="00021FE4">
        <w:rPr>
          <w:rFonts w:ascii="Times New Roman" w:eastAsia="Times New Roman" w:hAnsi="Times New Roman"/>
          <w:sz w:val="24"/>
          <w:szCs w:val="24"/>
        </w:rPr>
        <w:t xml:space="preserve">%) населения составляют сельские жители, проживающие в 123 сельских населенных пунктах. </w:t>
      </w:r>
      <w:r w:rsidR="003313D9" w:rsidRPr="00021FE4">
        <w:rPr>
          <w:rFonts w:ascii="Times New Roman" w:eastAsia="Times New Roman" w:hAnsi="Times New Roman"/>
          <w:sz w:val="24"/>
          <w:szCs w:val="24"/>
        </w:rPr>
        <w:t xml:space="preserve">Число </w:t>
      </w:r>
      <w:r w:rsidR="003313D9" w:rsidRPr="00021FE4">
        <w:rPr>
          <w:rFonts w:ascii="Times New Roman" w:hAnsi="Times New Roman"/>
          <w:sz w:val="24"/>
          <w:szCs w:val="24"/>
        </w:rPr>
        <w:t>пенсионеров</w:t>
      </w: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A37D8E" w:rsidRPr="00021FE4">
        <w:rPr>
          <w:rFonts w:ascii="Times New Roman" w:hAnsi="Times New Roman"/>
          <w:sz w:val="24"/>
          <w:szCs w:val="24"/>
        </w:rPr>
        <w:t xml:space="preserve">составляет </w:t>
      </w:r>
      <w:r w:rsidR="00A402B6" w:rsidRPr="00021FE4">
        <w:rPr>
          <w:rFonts w:ascii="Times New Roman" w:hAnsi="Times New Roman"/>
          <w:sz w:val="24"/>
          <w:szCs w:val="24"/>
        </w:rPr>
        <w:t>5</w:t>
      </w:r>
      <w:r w:rsidR="005565A4">
        <w:rPr>
          <w:rFonts w:ascii="Times New Roman" w:hAnsi="Times New Roman"/>
          <w:sz w:val="24"/>
          <w:szCs w:val="24"/>
        </w:rPr>
        <w:t>680</w:t>
      </w:r>
      <w:r w:rsidR="00141942" w:rsidRPr="00021FE4">
        <w:rPr>
          <w:rFonts w:ascii="Times New Roman" w:hAnsi="Times New Roman"/>
          <w:sz w:val="24"/>
          <w:szCs w:val="24"/>
        </w:rPr>
        <w:t xml:space="preserve"> человек</w:t>
      </w:r>
      <w:r w:rsidRPr="00021FE4">
        <w:rPr>
          <w:rFonts w:ascii="Times New Roman" w:hAnsi="Times New Roman"/>
          <w:sz w:val="24"/>
          <w:szCs w:val="24"/>
        </w:rPr>
        <w:t xml:space="preserve">. </w:t>
      </w:r>
      <w:r w:rsidR="00A402B6" w:rsidRPr="00021FE4">
        <w:rPr>
          <w:rFonts w:ascii="Times New Roman" w:hAnsi="Times New Roman"/>
          <w:sz w:val="24"/>
          <w:szCs w:val="24"/>
        </w:rPr>
        <w:t>В статусе</w:t>
      </w:r>
      <w:r w:rsidRPr="00021FE4">
        <w:rPr>
          <w:rFonts w:ascii="Times New Roman" w:hAnsi="Times New Roman"/>
          <w:sz w:val="24"/>
          <w:szCs w:val="24"/>
        </w:rPr>
        <w:t xml:space="preserve"> «безработные» </w:t>
      </w:r>
      <w:r w:rsidR="00A402B6" w:rsidRPr="00021FE4">
        <w:rPr>
          <w:rFonts w:ascii="Times New Roman" w:hAnsi="Times New Roman"/>
          <w:sz w:val="24"/>
          <w:szCs w:val="24"/>
        </w:rPr>
        <w:t>зарегистрированы</w:t>
      </w:r>
      <w:r w:rsidR="005565A4">
        <w:rPr>
          <w:rFonts w:ascii="Times New Roman" w:hAnsi="Times New Roman"/>
          <w:sz w:val="24"/>
          <w:szCs w:val="24"/>
        </w:rPr>
        <w:t xml:space="preserve"> на конец 2022 года </w:t>
      </w:r>
      <w:r w:rsidR="003B7D95">
        <w:rPr>
          <w:rFonts w:ascii="Times New Roman" w:hAnsi="Times New Roman"/>
          <w:sz w:val="24"/>
          <w:szCs w:val="24"/>
        </w:rPr>
        <w:t xml:space="preserve">74 </w:t>
      </w:r>
      <w:r w:rsidRPr="00021FE4">
        <w:rPr>
          <w:rFonts w:ascii="Times New Roman" w:hAnsi="Times New Roman"/>
          <w:sz w:val="24"/>
          <w:szCs w:val="24"/>
        </w:rPr>
        <w:t>человек</w:t>
      </w:r>
      <w:r w:rsidR="003B7D95">
        <w:rPr>
          <w:rFonts w:ascii="Times New Roman" w:hAnsi="Times New Roman"/>
          <w:sz w:val="24"/>
          <w:szCs w:val="24"/>
        </w:rPr>
        <w:t>а</w:t>
      </w:r>
      <w:r w:rsidR="00F900F5" w:rsidRPr="00021FE4">
        <w:rPr>
          <w:rFonts w:ascii="Times New Roman" w:hAnsi="Times New Roman"/>
          <w:sz w:val="24"/>
          <w:szCs w:val="24"/>
        </w:rPr>
        <w:t>.</w:t>
      </w: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F900F5" w:rsidRPr="00021FE4">
        <w:rPr>
          <w:rFonts w:ascii="Times New Roman" w:hAnsi="Times New Roman"/>
          <w:sz w:val="24"/>
          <w:szCs w:val="24"/>
        </w:rPr>
        <w:t>Уровень официально зарегистрированной безработицы к численности трудоспособного населения составил</w:t>
      </w:r>
      <w:r w:rsidR="00FE315E">
        <w:rPr>
          <w:rFonts w:ascii="Times New Roman" w:hAnsi="Times New Roman"/>
          <w:sz w:val="24"/>
          <w:szCs w:val="24"/>
        </w:rPr>
        <w:t>а</w:t>
      </w:r>
      <w:r w:rsidR="00F900F5" w:rsidRPr="00021FE4">
        <w:rPr>
          <w:rFonts w:ascii="Times New Roman" w:hAnsi="Times New Roman"/>
          <w:sz w:val="24"/>
          <w:szCs w:val="24"/>
        </w:rPr>
        <w:t xml:space="preserve"> </w:t>
      </w:r>
      <w:r w:rsidR="006037F9">
        <w:rPr>
          <w:rFonts w:ascii="Times New Roman" w:hAnsi="Times New Roman"/>
          <w:sz w:val="24"/>
          <w:szCs w:val="24"/>
        </w:rPr>
        <w:t>0</w:t>
      </w:r>
      <w:r w:rsidR="004A0816">
        <w:rPr>
          <w:rFonts w:ascii="Times New Roman" w:hAnsi="Times New Roman"/>
          <w:sz w:val="24"/>
          <w:szCs w:val="24"/>
        </w:rPr>
        <w:t>,</w:t>
      </w:r>
      <w:r w:rsidR="00FE315E">
        <w:rPr>
          <w:rFonts w:ascii="Times New Roman" w:hAnsi="Times New Roman"/>
          <w:sz w:val="24"/>
          <w:szCs w:val="24"/>
        </w:rPr>
        <w:t>86</w:t>
      </w:r>
      <w:r w:rsidR="00F900F5" w:rsidRPr="00021FE4">
        <w:rPr>
          <w:rFonts w:ascii="Times New Roman" w:hAnsi="Times New Roman"/>
          <w:sz w:val="24"/>
          <w:szCs w:val="24"/>
        </w:rPr>
        <w:t xml:space="preserve">%. </w:t>
      </w:r>
      <w:r w:rsidR="00EF6168" w:rsidRPr="00021FE4">
        <w:rPr>
          <w:rFonts w:ascii="Times New Roman" w:hAnsi="Times New Roman"/>
          <w:sz w:val="24"/>
          <w:szCs w:val="24"/>
        </w:rPr>
        <w:t xml:space="preserve">Доля трудоспособного населения за </w:t>
      </w:r>
      <w:r w:rsidR="00D63962" w:rsidRPr="00021FE4">
        <w:rPr>
          <w:rFonts w:ascii="Times New Roman" w:hAnsi="Times New Roman"/>
          <w:sz w:val="24"/>
          <w:szCs w:val="24"/>
        </w:rPr>
        <w:t>20</w:t>
      </w:r>
      <w:r w:rsidR="003B7D95">
        <w:rPr>
          <w:rFonts w:ascii="Times New Roman" w:hAnsi="Times New Roman"/>
          <w:sz w:val="24"/>
          <w:szCs w:val="24"/>
        </w:rPr>
        <w:t>22</w:t>
      </w:r>
      <w:r w:rsidR="00D63962" w:rsidRPr="00021FE4">
        <w:rPr>
          <w:rFonts w:ascii="Times New Roman" w:hAnsi="Times New Roman"/>
          <w:sz w:val="24"/>
          <w:szCs w:val="24"/>
        </w:rPr>
        <w:t xml:space="preserve"> год</w:t>
      </w:r>
      <w:r w:rsidR="00EF6168" w:rsidRPr="00021FE4">
        <w:rPr>
          <w:rFonts w:ascii="Times New Roman" w:hAnsi="Times New Roman"/>
          <w:sz w:val="24"/>
          <w:szCs w:val="24"/>
        </w:rPr>
        <w:t xml:space="preserve"> состав</w:t>
      </w:r>
      <w:r w:rsidR="00D63962" w:rsidRPr="00021FE4">
        <w:rPr>
          <w:rFonts w:ascii="Times New Roman" w:hAnsi="Times New Roman"/>
          <w:sz w:val="24"/>
          <w:szCs w:val="24"/>
        </w:rPr>
        <w:t>ила</w:t>
      </w:r>
      <w:r w:rsidR="00EF6168" w:rsidRPr="00021FE4">
        <w:rPr>
          <w:rFonts w:ascii="Times New Roman" w:hAnsi="Times New Roman"/>
          <w:sz w:val="24"/>
          <w:szCs w:val="24"/>
        </w:rPr>
        <w:t xml:space="preserve"> </w:t>
      </w:r>
      <w:r w:rsidR="006037F9">
        <w:rPr>
          <w:rFonts w:ascii="Times New Roman" w:hAnsi="Times New Roman"/>
          <w:sz w:val="24"/>
          <w:szCs w:val="24"/>
        </w:rPr>
        <w:t>54,2</w:t>
      </w:r>
      <w:r w:rsidR="00EF6168" w:rsidRPr="00021FE4">
        <w:rPr>
          <w:rFonts w:ascii="Times New Roman" w:hAnsi="Times New Roman"/>
          <w:sz w:val="24"/>
          <w:szCs w:val="24"/>
        </w:rPr>
        <w:t xml:space="preserve"> % от общей численности населения</w:t>
      </w:r>
      <w:r w:rsidR="00A37D8E" w:rsidRPr="00021FE4">
        <w:rPr>
          <w:rFonts w:ascii="Times New Roman" w:hAnsi="Times New Roman"/>
          <w:sz w:val="24"/>
          <w:szCs w:val="24"/>
        </w:rPr>
        <w:t>.</w:t>
      </w:r>
      <w:r w:rsidR="00EF6168" w:rsidRPr="00021FE4">
        <w:rPr>
          <w:rFonts w:ascii="Times New Roman" w:hAnsi="Times New Roman"/>
          <w:sz w:val="24"/>
          <w:szCs w:val="24"/>
        </w:rPr>
        <w:t xml:space="preserve"> </w:t>
      </w:r>
    </w:p>
    <w:p w:rsidR="00A21EBA" w:rsidRPr="00021FE4" w:rsidRDefault="00A21EBA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В настоящее время в сформировавшейся демографической ситуации округа сохраняются диспропорции в половозрастном составе населения, а именно в накоплении в его структуре доли лиц пожилых возрастных групп, то есть его старение, что напрямую </w:t>
      </w:r>
      <w:r w:rsidR="00A86275">
        <w:rPr>
          <w:rFonts w:ascii="Times New Roman" w:hAnsi="Times New Roman"/>
          <w:sz w:val="24"/>
          <w:szCs w:val="24"/>
        </w:rPr>
        <w:t>будет оказывать влияние</w:t>
      </w:r>
      <w:r w:rsidRPr="00021FE4">
        <w:rPr>
          <w:rFonts w:ascii="Times New Roman" w:hAnsi="Times New Roman"/>
          <w:sz w:val="24"/>
          <w:szCs w:val="24"/>
        </w:rPr>
        <w:t xml:space="preserve"> на сокращение численности населения трудоспособного возраста.</w:t>
      </w:r>
      <w:r w:rsidR="00A86275">
        <w:rPr>
          <w:rFonts w:ascii="Times New Roman" w:hAnsi="Times New Roman"/>
          <w:sz w:val="24"/>
          <w:szCs w:val="24"/>
        </w:rPr>
        <w:t xml:space="preserve"> Естественный прирост населения имеет отрицательное значение на протяжении многих лет.</w:t>
      </w:r>
    </w:p>
    <w:p w:rsidR="009A46BB" w:rsidRPr="00021FE4" w:rsidRDefault="00A402B6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Демографические показатели</w:t>
      </w:r>
      <w:r w:rsidR="009A46BB" w:rsidRPr="00021FE4">
        <w:rPr>
          <w:rFonts w:ascii="Times New Roman" w:hAnsi="Times New Roman"/>
          <w:sz w:val="24"/>
          <w:szCs w:val="24"/>
        </w:rPr>
        <w:t xml:space="preserve"> по городскому округу </w:t>
      </w:r>
      <w:r w:rsidRPr="00021FE4">
        <w:rPr>
          <w:rFonts w:ascii="Times New Roman" w:hAnsi="Times New Roman"/>
          <w:sz w:val="24"/>
          <w:szCs w:val="24"/>
        </w:rPr>
        <w:t>Лотошино</w:t>
      </w:r>
      <w:r w:rsidR="009A46BB" w:rsidRPr="00021FE4">
        <w:rPr>
          <w:rFonts w:ascii="Times New Roman" w:hAnsi="Times New Roman"/>
          <w:sz w:val="24"/>
          <w:szCs w:val="24"/>
        </w:rPr>
        <w:t>:</w:t>
      </w:r>
    </w:p>
    <w:p w:rsidR="00C14375" w:rsidRPr="00021FE4" w:rsidRDefault="00E25162" w:rsidP="00953EAE">
      <w:pPr>
        <w:tabs>
          <w:tab w:val="left" w:pos="0"/>
        </w:tabs>
        <w:spacing w:before="12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Таблица 1.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2465"/>
        <w:gridCol w:w="1358"/>
        <w:gridCol w:w="1338"/>
        <w:gridCol w:w="1411"/>
        <w:gridCol w:w="1389"/>
        <w:gridCol w:w="1384"/>
      </w:tblGrid>
      <w:tr w:rsidR="00E45121" w:rsidRPr="00021FE4" w:rsidTr="00E45121">
        <w:tc>
          <w:tcPr>
            <w:tcW w:w="2465" w:type="dxa"/>
          </w:tcPr>
          <w:p w:rsidR="00E45121" w:rsidRPr="00021FE4" w:rsidRDefault="00E45121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45121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38" w:type="dxa"/>
          </w:tcPr>
          <w:p w:rsidR="00E45121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89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84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E45121" w:rsidRPr="00021FE4" w:rsidTr="00E45121">
        <w:tc>
          <w:tcPr>
            <w:tcW w:w="2465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524CC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(на конец года)</w:t>
            </w:r>
          </w:p>
        </w:tc>
        <w:tc>
          <w:tcPr>
            <w:tcW w:w="1358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256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16456</w:t>
            </w:r>
          </w:p>
        </w:tc>
        <w:tc>
          <w:tcPr>
            <w:tcW w:w="1338" w:type="dxa"/>
          </w:tcPr>
          <w:p w:rsidR="00E45121" w:rsidRPr="00021FE4" w:rsidRDefault="00E45121" w:rsidP="00E45121">
            <w:pPr>
              <w:tabs>
                <w:tab w:val="left" w:pos="172"/>
              </w:tabs>
              <w:spacing w:before="120" w:after="0" w:line="240" w:lineRule="auto"/>
              <w:ind w:firstLine="172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16235</w:t>
            </w:r>
          </w:p>
        </w:tc>
        <w:tc>
          <w:tcPr>
            <w:tcW w:w="1411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16084</w:t>
            </w:r>
          </w:p>
        </w:tc>
        <w:tc>
          <w:tcPr>
            <w:tcW w:w="1389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16089</w:t>
            </w:r>
          </w:p>
        </w:tc>
        <w:tc>
          <w:tcPr>
            <w:tcW w:w="1384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2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15907</w:t>
            </w:r>
          </w:p>
        </w:tc>
      </w:tr>
      <w:tr w:rsidR="00E45121" w:rsidRPr="00021FE4" w:rsidTr="00E45121">
        <w:tc>
          <w:tcPr>
            <w:tcW w:w="2465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1358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338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11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389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384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E45121" w:rsidRPr="00021FE4" w:rsidTr="00E45121">
        <w:tc>
          <w:tcPr>
            <w:tcW w:w="2465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Число умерших человек</w:t>
            </w:r>
          </w:p>
        </w:tc>
        <w:tc>
          <w:tcPr>
            <w:tcW w:w="1358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338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411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389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384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</w:tr>
      <w:tr w:rsidR="00E45121" w:rsidRPr="00021FE4" w:rsidTr="00E45121">
        <w:tc>
          <w:tcPr>
            <w:tcW w:w="2465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Естественный прирост населения</w:t>
            </w:r>
          </w:p>
        </w:tc>
        <w:tc>
          <w:tcPr>
            <w:tcW w:w="1358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-116</w:t>
            </w:r>
          </w:p>
        </w:tc>
        <w:tc>
          <w:tcPr>
            <w:tcW w:w="1338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-123</w:t>
            </w:r>
          </w:p>
        </w:tc>
        <w:tc>
          <w:tcPr>
            <w:tcW w:w="1411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389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-169</w:t>
            </w:r>
          </w:p>
        </w:tc>
        <w:tc>
          <w:tcPr>
            <w:tcW w:w="1384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-270</w:t>
            </w:r>
          </w:p>
        </w:tc>
      </w:tr>
      <w:tr w:rsidR="00E45121" w:rsidRPr="00021FE4" w:rsidTr="00E45121">
        <w:tc>
          <w:tcPr>
            <w:tcW w:w="2465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1358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-107</w:t>
            </w:r>
          </w:p>
        </w:tc>
        <w:tc>
          <w:tcPr>
            <w:tcW w:w="1338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-95</w:t>
            </w:r>
          </w:p>
        </w:tc>
        <w:tc>
          <w:tcPr>
            <w:tcW w:w="1411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389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384" w:type="dxa"/>
          </w:tcPr>
          <w:p w:rsidR="00E45121" w:rsidRPr="00021FE4" w:rsidRDefault="00E45121" w:rsidP="00E45121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</w:tbl>
    <w:p w:rsidR="00FE315E" w:rsidRDefault="00FE315E" w:rsidP="00EF707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7071" w:rsidRDefault="004A0816" w:rsidP="00EF7071">
      <w:pPr>
        <w:ind w:firstLine="567"/>
        <w:jc w:val="both"/>
        <w:rPr>
          <w:rFonts w:ascii="Times New Roman" w:hAnsi="Times New Roman"/>
          <w:color w:val="231F20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Итоги</w:t>
      </w:r>
      <w:r w:rsidR="000524CC">
        <w:rPr>
          <w:rFonts w:ascii="Times New Roman" w:hAnsi="Times New Roman"/>
          <w:sz w:val="24"/>
          <w:szCs w:val="24"/>
        </w:rPr>
        <w:t xml:space="preserve"> </w:t>
      </w:r>
      <w:r w:rsidR="0078242A">
        <w:rPr>
          <w:rFonts w:ascii="Times New Roman" w:hAnsi="Times New Roman"/>
          <w:sz w:val="24"/>
          <w:szCs w:val="24"/>
        </w:rPr>
        <w:t xml:space="preserve">Всероссийской </w:t>
      </w:r>
      <w:r w:rsidR="00116759">
        <w:rPr>
          <w:rFonts w:ascii="Times New Roman" w:hAnsi="Times New Roman"/>
          <w:sz w:val="24"/>
          <w:szCs w:val="24"/>
        </w:rPr>
        <w:t xml:space="preserve">переписи населения </w:t>
      </w:r>
      <w:r w:rsidR="00FE315E">
        <w:rPr>
          <w:rFonts w:ascii="Times New Roman" w:hAnsi="Times New Roman"/>
          <w:sz w:val="24"/>
          <w:szCs w:val="24"/>
        </w:rPr>
        <w:t>по состоянию на 01.10.202</w:t>
      </w:r>
      <w:r w:rsidR="00CB2BCB">
        <w:rPr>
          <w:rFonts w:ascii="Times New Roman" w:hAnsi="Times New Roman"/>
          <w:sz w:val="24"/>
          <w:szCs w:val="24"/>
        </w:rPr>
        <w:t>1</w:t>
      </w:r>
      <w:r w:rsidR="00FE315E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показали прирост населения городского округа. </w:t>
      </w:r>
      <w:r w:rsidR="00EF7071" w:rsidRPr="00BA48EA">
        <w:rPr>
          <w:rFonts w:ascii="Times New Roman" w:hAnsi="Times New Roman"/>
          <w:color w:val="231F20"/>
          <w:sz w:val="26"/>
          <w:szCs w:val="26"/>
        </w:rPr>
        <w:t xml:space="preserve">По итогам </w:t>
      </w:r>
      <w:r w:rsidR="00EF7071">
        <w:rPr>
          <w:rFonts w:ascii="Times New Roman" w:hAnsi="Times New Roman"/>
          <w:color w:val="231F20"/>
          <w:sz w:val="26"/>
          <w:szCs w:val="26"/>
        </w:rPr>
        <w:t>п</w:t>
      </w:r>
      <w:r w:rsidR="00EF7071" w:rsidRPr="00BA48EA">
        <w:rPr>
          <w:rFonts w:ascii="Times New Roman" w:hAnsi="Times New Roman"/>
          <w:color w:val="231F20"/>
          <w:sz w:val="26"/>
          <w:szCs w:val="26"/>
        </w:rPr>
        <w:t>ереписи в городском округе Лотошино</w:t>
      </w:r>
      <w:r w:rsidR="00EF7071">
        <w:rPr>
          <w:rFonts w:ascii="Times New Roman" w:hAnsi="Times New Roman"/>
          <w:color w:val="231F20"/>
          <w:sz w:val="26"/>
          <w:szCs w:val="26"/>
        </w:rPr>
        <w:t xml:space="preserve"> численность постоянно проживающего населения составила 22217 человек, в том числе сельского населения – 15940 человек, городского (</w:t>
      </w:r>
      <w:proofErr w:type="spellStart"/>
      <w:r w:rsidR="00EF7071">
        <w:rPr>
          <w:rFonts w:ascii="Times New Roman" w:hAnsi="Times New Roman"/>
          <w:color w:val="231F20"/>
          <w:sz w:val="26"/>
          <w:szCs w:val="26"/>
        </w:rPr>
        <w:t>пгт</w:t>
      </w:r>
      <w:proofErr w:type="spellEnd"/>
      <w:r w:rsidR="00EF7071">
        <w:rPr>
          <w:rFonts w:ascii="Times New Roman" w:hAnsi="Times New Roman"/>
          <w:color w:val="231F20"/>
          <w:sz w:val="26"/>
          <w:szCs w:val="26"/>
        </w:rPr>
        <w:t xml:space="preserve"> Лотошино) – 6277. Увеличение численности населения в целом составило – 39,7%. (до переписи по данным статистики численность населения составляла 15907 человек)</w:t>
      </w:r>
      <w:r w:rsidR="00EF7071" w:rsidRPr="00EF7071">
        <w:rPr>
          <w:rFonts w:ascii="Times New Roman" w:hAnsi="Times New Roman"/>
          <w:color w:val="231F20"/>
          <w:sz w:val="26"/>
          <w:szCs w:val="26"/>
        </w:rPr>
        <w:t>.</w:t>
      </w:r>
      <w:r w:rsidR="00EF7071">
        <w:rPr>
          <w:rFonts w:ascii="Times New Roman" w:hAnsi="Times New Roman"/>
          <w:color w:val="231F20"/>
          <w:sz w:val="26"/>
          <w:szCs w:val="26"/>
        </w:rPr>
        <w:t xml:space="preserve"> Сельское население увеличилось на 43,4%</w:t>
      </w:r>
      <w:r w:rsidR="00FE315E">
        <w:rPr>
          <w:rFonts w:ascii="Times New Roman" w:hAnsi="Times New Roman"/>
          <w:color w:val="231F20"/>
          <w:sz w:val="26"/>
          <w:szCs w:val="26"/>
        </w:rPr>
        <w:t xml:space="preserve">. </w:t>
      </w:r>
      <w:r w:rsidR="00EF7071">
        <w:rPr>
          <w:rFonts w:ascii="Times New Roman" w:hAnsi="Times New Roman"/>
          <w:color w:val="231F20"/>
          <w:sz w:val="26"/>
          <w:szCs w:val="26"/>
        </w:rPr>
        <w:t>Городское население (</w:t>
      </w:r>
      <w:proofErr w:type="spellStart"/>
      <w:r w:rsidR="00EF7071">
        <w:rPr>
          <w:rFonts w:ascii="Times New Roman" w:hAnsi="Times New Roman"/>
          <w:color w:val="231F20"/>
          <w:sz w:val="26"/>
          <w:szCs w:val="26"/>
        </w:rPr>
        <w:t>пгт</w:t>
      </w:r>
      <w:proofErr w:type="spellEnd"/>
      <w:r w:rsidR="00EF7071">
        <w:rPr>
          <w:rFonts w:ascii="Times New Roman" w:hAnsi="Times New Roman"/>
          <w:color w:val="231F20"/>
          <w:sz w:val="26"/>
          <w:szCs w:val="26"/>
        </w:rPr>
        <w:t xml:space="preserve"> Лотошино) увеличилось на 31%.</w:t>
      </w:r>
    </w:p>
    <w:p w:rsidR="004A0816" w:rsidRDefault="000524CC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Миграционный </w:t>
      </w:r>
      <w:r w:rsidR="00116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прирост</w:t>
      </w:r>
      <w:r w:rsidR="004A0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положительным результатом наблюдается на протяжении последних трех лет</w:t>
      </w:r>
      <w:r w:rsidR="00116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4A0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00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ожидаемой оценке</w:t>
      </w:r>
      <w:proofErr w:type="gramEnd"/>
      <w:r w:rsidR="004A0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2022 года</w:t>
      </w:r>
      <w:r w:rsidR="0000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824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0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плюс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7824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-15</w:t>
      </w:r>
      <w:r w:rsidR="004A0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человек.</w:t>
      </w:r>
    </w:p>
    <w:p w:rsidR="00900786" w:rsidRDefault="00900786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0786">
        <w:rPr>
          <w:rFonts w:ascii="Times New Roman" w:hAnsi="Times New Roman"/>
          <w:sz w:val="24"/>
          <w:szCs w:val="24"/>
        </w:rPr>
        <w:t xml:space="preserve">Деятельность администрации городского округа Лотошино направлена на реализацию основных мероприятий муниципальных программ. </w:t>
      </w:r>
      <w:r>
        <w:rPr>
          <w:rFonts w:ascii="Times New Roman" w:hAnsi="Times New Roman"/>
          <w:sz w:val="24"/>
          <w:szCs w:val="24"/>
        </w:rPr>
        <w:t>М</w:t>
      </w:r>
      <w:r w:rsidRPr="00900786">
        <w:rPr>
          <w:rFonts w:ascii="Times New Roman" w:hAnsi="Times New Roman"/>
          <w:sz w:val="24"/>
          <w:szCs w:val="24"/>
        </w:rPr>
        <w:t xml:space="preserve">ероприятия </w:t>
      </w:r>
      <w:r w:rsidR="004A0816">
        <w:rPr>
          <w:rFonts w:ascii="Times New Roman" w:hAnsi="Times New Roman"/>
          <w:sz w:val="24"/>
          <w:szCs w:val="24"/>
        </w:rPr>
        <w:t xml:space="preserve">муниципальных </w:t>
      </w:r>
      <w:r w:rsidRPr="00900786">
        <w:rPr>
          <w:rFonts w:ascii="Times New Roman" w:hAnsi="Times New Roman"/>
          <w:sz w:val="24"/>
          <w:szCs w:val="24"/>
        </w:rPr>
        <w:t>программ направлены на достижение целевых показателей в соответствии с Указами Президента Российской Федерации, обращениями Губернатора Московской области и задачами, поставленными на уровне округа. </w:t>
      </w:r>
      <w:r>
        <w:rPr>
          <w:rFonts w:ascii="Times New Roman" w:hAnsi="Times New Roman"/>
          <w:sz w:val="24"/>
          <w:szCs w:val="24"/>
        </w:rPr>
        <w:t>В городском округе Лотошино принято к реализации 17 муниципальных программ.</w:t>
      </w:r>
    </w:p>
    <w:p w:rsidR="004A02B7" w:rsidRPr="00021FE4" w:rsidRDefault="00900786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A46BB" w:rsidRPr="00021FE4">
        <w:rPr>
          <w:rFonts w:ascii="Times New Roman" w:hAnsi="Times New Roman"/>
          <w:sz w:val="24"/>
          <w:szCs w:val="24"/>
        </w:rPr>
        <w:t>собое внимание уделяется реализации мероприятий муниципальных программ по улучшению качества жизни населения</w:t>
      </w:r>
      <w:r w:rsidR="004A02B7" w:rsidRPr="00021FE4">
        <w:rPr>
          <w:rFonts w:ascii="Times New Roman" w:hAnsi="Times New Roman"/>
          <w:sz w:val="24"/>
          <w:szCs w:val="24"/>
        </w:rPr>
        <w:t>.</w:t>
      </w:r>
      <w:r w:rsidR="009A46BB" w:rsidRPr="00021FE4">
        <w:rPr>
          <w:rFonts w:ascii="Times New Roman" w:hAnsi="Times New Roman"/>
          <w:sz w:val="24"/>
          <w:szCs w:val="24"/>
        </w:rPr>
        <w:t xml:space="preserve"> </w:t>
      </w:r>
    </w:p>
    <w:p w:rsidR="002E44BA" w:rsidRDefault="004A0816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96C2E">
        <w:rPr>
          <w:rFonts w:ascii="Times New Roman" w:hAnsi="Times New Roman"/>
          <w:b/>
          <w:sz w:val="24"/>
          <w:szCs w:val="24"/>
        </w:rPr>
        <w:t>.</w:t>
      </w:r>
      <w:r w:rsidR="002E44BA" w:rsidRPr="00021FE4">
        <w:rPr>
          <w:rFonts w:ascii="Times New Roman" w:hAnsi="Times New Roman"/>
          <w:b/>
          <w:sz w:val="24"/>
          <w:szCs w:val="24"/>
        </w:rPr>
        <w:t xml:space="preserve"> Уровень жизни населения</w:t>
      </w:r>
    </w:p>
    <w:p w:rsidR="00296C2E" w:rsidRPr="00021FE4" w:rsidRDefault="00296C2E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E44BA" w:rsidRPr="00021FE4" w:rsidRDefault="002E44BA" w:rsidP="00795E69">
      <w:pPr>
        <w:pStyle w:val="23"/>
        <w:widowControl w:val="0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color w:val="000000"/>
          <w:sz w:val="24"/>
          <w:szCs w:val="24"/>
        </w:rPr>
        <w:t xml:space="preserve">Размер среднемесячной заработной платы </w:t>
      </w:r>
      <w:r w:rsidR="003A7089" w:rsidRPr="00021FE4">
        <w:rPr>
          <w:rFonts w:ascii="Times New Roman" w:hAnsi="Times New Roman"/>
          <w:color w:val="000000"/>
          <w:sz w:val="24"/>
          <w:szCs w:val="24"/>
        </w:rPr>
        <w:t xml:space="preserve">работников по крупным и средним организациям (включая организации с численностью до 15 человек) </w:t>
      </w:r>
      <w:r w:rsidRPr="00021FE4">
        <w:rPr>
          <w:rFonts w:ascii="Times New Roman" w:hAnsi="Times New Roman"/>
          <w:color w:val="000000"/>
          <w:sz w:val="24"/>
          <w:szCs w:val="24"/>
        </w:rPr>
        <w:t>в 20</w:t>
      </w:r>
      <w:r w:rsidR="000524CC">
        <w:rPr>
          <w:rFonts w:ascii="Times New Roman" w:hAnsi="Times New Roman"/>
          <w:color w:val="000000"/>
          <w:sz w:val="24"/>
          <w:szCs w:val="24"/>
        </w:rPr>
        <w:t>21</w:t>
      </w:r>
      <w:r w:rsidRPr="00021FE4">
        <w:rPr>
          <w:rFonts w:ascii="Times New Roman" w:hAnsi="Times New Roman"/>
          <w:color w:val="000000"/>
          <w:sz w:val="24"/>
          <w:szCs w:val="24"/>
        </w:rPr>
        <w:t> году составил</w:t>
      </w:r>
      <w:r w:rsidR="000524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4CC" w:rsidRPr="000524CC">
        <w:rPr>
          <w:rFonts w:ascii="Times New Roman" w:hAnsi="Times New Roman"/>
          <w:color w:val="000000"/>
          <w:sz w:val="24"/>
          <w:szCs w:val="24"/>
        </w:rPr>
        <w:t>42908,7</w:t>
      </w:r>
      <w:r w:rsidRPr="00021FE4">
        <w:rPr>
          <w:rFonts w:ascii="Times New Roman" w:hAnsi="Times New Roman"/>
          <w:color w:val="000000"/>
          <w:sz w:val="24"/>
          <w:szCs w:val="24"/>
        </w:rPr>
        <w:t xml:space="preserve"> и увеличился </w:t>
      </w:r>
      <w:r w:rsidR="003A7089" w:rsidRPr="00021FE4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0524CC">
        <w:rPr>
          <w:rFonts w:ascii="Times New Roman" w:hAnsi="Times New Roman"/>
          <w:color w:val="000000"/>
          <w:sz w:val="24"/>
          <w:szCs w:val="24"/>
        </w:rPr>
        <w:t>3</w:t>
      </w:r>
      <w:r w:rsidR="003A7089" w:rsidRPr="00021FE4">
        <w:rPr>
          <w:rFonts w:ascii="Times New Roman" w:hAnsi="Times New Roman"/>
          <w:color w:val="000000"/>
          <w:sz w:val="24"/>
          <w:szCs w:val="24"/>
        </w:rPr>
        <w:t>,8%</w:t>
      </w:r>
      <w:r w:rsidRPr="00021FE4">
        <w:rPr>
          <w:rFonts w:ascii="Times New Roman" w:hAnsi="Times New Roman"/>
          <w:color w:val="000000"/>
          <w:sz w:val="24"/>
          <w:szCs w:val="24"/>
        </w:rPr>
        <w:t xml:space="preserve"> к уровню 20</w:t>
      </w:r>
      <w:r w:rsidR="000524CC">
        <w:rPr>
          <w:rFonts w:ascii="Times New Roman" w:hAnsi="Times New Roman"/>
          <w:color w:val="000000"/>
          <w:sz w:val="24"/>
          <w:szCs w:val="24"/>
        </w:rPr>
        <w:t>20</w:t>
      </w:r>
      <w:r w:rsidRPr="00021FE4">
        <w:rPr>
          <w:rFonts w:ascii="Times New Roman" w:hAnsi="Times New Roman"/>
          <w:color w:val="000000"/>
          <w:sz w:val="24"/>
          <w:szCs w:val="24"/>
        </w:rPr>
        <w:t xml:space="preserve"> года, </w:t>
      </w:r>
      <w:r w:rsidRPr="00021FE4">
        <w:rPr>
          <w:rFonts w:ascii="Times New Roman" w:hAnsi="Times New Roman"/>
          <w:sz w:val="24"/>
          <w:szCs w:val="24"/>
        </w:rPr>
        <w:t xml:space="preserve">что обусловлено </w:t>
      </w:r>
      <w:r w:rsidR="00871F3D" w:rsidRPr="00021FE4">
        <w:rPr>
          <w:rFonts w:ascii="Times New Roman" w:hAnsi="Times New Roman"/>
          <w:sz w:val="24"/>
          <w:szCs w:val="24"/>
        </w:rPr>
        <w:t xml:space="preserve">выполнением майских Указов Президента 2012 года, а также </w:t>
      </w:r>
      <w:r w:rsidRPr="00021FE4">
        <w:rPr>
          <w:rFonts w:ascii="Times New Roman" w:hAnsi="Times New Roman"/>
          <w:sz w:val="24"/>
          <w:szCs w:val="24"/>
        </w:rPr>
        <w:t>ежегодной индексацией заработной платы в связи с ростом потребительских цен на товары и услуги</w:t>
      </w:r>
      <w:r w:rsidR="00871F3D" w:rsidRPr="00021FE4">
        <w:rPr>
          <w:rFonts w:ascii="Times New Roman" w:hAnsi="Times New Roman"/>
          <w:sz w:val="24"/>
          <w:szCs w:val="24"/>
        </w:rPr>
        <w:t xml:space="preserve">. </w:t>
      </w:r>
      <w:r w:rsidRPr="00021FE4">
        <w:rPr>
          <w:rFonts w:ascii="Times New Roman" w:hAnsi="Times New Roman"/>
          <w:sz w:val="24"/>
          <w:szCs w:val="24"/>
        </w:rPr>
        <w:t>Политика в области заработной платы ориентирована на увеличение оплаты труда, восстановление роли заработной платы как основного источника доходов и важнейшего стимула деловой активности работающих.</w:t>
      </w:r>
    </w:p>
    <w:p w:rsidR="002E44BA" w:rsidRPr="00021FE4" w:rsidRDefault="002E44BA" w:rsidP="00795E69">
      <w:pPr>
        <w:pStyle w:val="23"/>
        <w:widowControl w:val="0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21FE4">
        <w:rPr>
          <w:rFonts w:ascii="Times New Roman" w:hAnsi="Times New Roman"/>
          <w:color w:val="000000"/>
          <w:sz w:val="24"/>
          <w:szCs w:val="24"/>
        </w:rPr>
        <w:t>Динамика основных показателей, характеризующих уровень жизни населения, представлена в таблице 2.</w:t>
      </w:r>
    </w:p>
    <w:p w:rsidR="00070692" w:rsidRPr="00021FE4" w:rsidRDefault="00070692" w:rsidP="00953EAE">
      <w:pPr>
        <w:pStyle w:val="23"/>
        <w:widowControl w:val="0"/>
        <w:shd w:val="clear" w:color="auto" w:fill="FFFFFF"/>
        <w:spacing w:after="0" w:line="240" w:lineRule="auto"/>
        <w:ind w:left="284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0692" w:rsidRPr="00021FE4" w:rsidRDefault="00070692" w:rsidP="00953EAE">
      <w:pPr>
        <w:pStyle w:val="23"/>
        <w:widowControl w:val="0"/>
        <w:shd w:val="clear" w:color="auto" w:fill="FFFFFF"/>
        <w:spacing w:after="0" w:line="240" w:lineRule="auto"/>
        <w:ind w:left="284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0692" w:rsidRPr="00021FE4" w:rsidRDefault="00070692" w:rsidP="00953EAE">
      <w:pPr>
        <w:pStyle w:val="23"/>
        <w:widowControl w:val="0"/>
        <w:shd w:val="clear" w:color="auto" w:fill="FFFFFF"/>
        <w:spacing w:after="0" w:line="240" w:lineRule="auto"/>
        <w:ind w:left="284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21FE4">
        <w:rPr>
          <w:rFonts w:ascii="Times New Roman" w:hAnsi="Times New Roman"/>
          <w:color w:val="000000"/>
          <w:sz w:val="24"/>
          <w:szCs w:val="24"/>
        </w:rPr>
        <w:t>Таблица 2.</w:t>
      </w:r>
    </w:p>
    <w:p w:rsidR="00070692" w:rsidRPr="00021FE4" w:rsidRDefault="00070692" w:rsidP="00953EAE">
      <w:pPr>
        <w:pStyle w:val="23"/>
        <w:widowControl w:val="0"/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Основные показатели, характеризующие уровень жизни населения</w:t>
      </w:r>
      <w:r w:rsidR="00007933">
        <w:rPr>
          <w:rFonts w:ascii="Times New Roman" w:hAnsi="Times New Roman"/>
          <w:sz w:val="24"/>
          <w:szCs w:val="24"/>
        </w:rPr>
        <w:t>:</w:t>
      </w:r>
      <w:r w:rsidRPr="00021FE4">
        <w:rPr>
          <w:rFonts w:ascii="Times New Roman" w:hAnsi="Times New Roman"/>
          <w:sz w:val="24"/>
          <w:szCs w:val="24"/>
        </w:rPr>
        <w:t xml:space="preserve"> </w:t>
      </w:r>
    </w:p>
    <w:p w:rsidR="00070692" w:rsidRPr="00021FE4" w:rsidRDefault="00070692" w:rsidP="00953EAE">
      <w:pPr>
        <w:pStyle w:val="23"/>
        <w:widowControl w:val="0"/>
        <w:shd w:val="clear" w:color="auto" w:fill="FFFFFF"/>
        <w:spacing w:after="0" w:line="240" w:lineRule="auto"/>
        <w:ind w:left="284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0692" w:rsidRPr="00021FE4" w:rsidRDefault="00070692" w:rsidP="00953EAE">
      <w:pPr>
        <w:pStyle w:val="23"/>
        <w:widowControl w:val="0"/>
        <w:shd w:val="clear" w:color="auto" w:fill="FFFFFF"/>
        <w:spacing w:after="0" w:line="240" w:lineRule="auto"/>
        <w:ind w:left="284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a"/>
        <w:tblW w:w="0" w:type="auto"/>
        <w:tblInd w:w="284" w:type="dxa"/>
        <w:tblLook w:val="04A0" w:firstRow="1" w:lastRow="0" w:firstColumn="1" w:lastColumn="0" w:noHBand="0" w:noVBand="1"/>
      </w:tblPr>
      <w:tblGrid>
        <w:gridCol w:w="2129"/>
        <w:gridCol w:w="996"/>
        <w:gridCol w:w="996"/>
        <w:gridCol w:w="1122"/>
        <w:gridCol w:w="1166"/>
        <w:gridCol w:w="1316"/>
        <w:gridCol w:w="1210"/>
      </w:tblGrid>
      <w:tr w:rsidR="00DD1B77" w:rsidRPr="00021FE4" w:rsidTr="00DD1B77">
        <w:tc>
          <w:tcPr>
            <w:tcW w:w="2129" w:type="dxa"/>
          </w:tcPr>
          <w:p w:rsidR="00DD1B77" w:rsidRPr="00021FE4" w:rsidRDefault="00DD1B77" w:rsidP="00953EAE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96" w:type="dxa"/>
          </w:tcPr>
          <w:p w:rsidR="00DD1B77" w:rsidRDefault="00DD1B77" w:rsidP="00953EAE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6" w:type="dxa"/>
          </w:tcPr>
          <w:p w:rsidR="00DD1B77" w:rsidRDefault="00DD1B77" w:rsidP="00953EAE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22" w:type="dxa"/>
          </w:tcPr>
          <w:p w:rsidR="00DD1B77" w:rsidRDefault="00DD1B77" w:rsidP="00953EAE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66" w:type="dxa"/>
          </w:tcPr>
          <w:p w:rsidR="00DD1B77" w:rsidRPr="00021FE4" w:rsidRDefault="00DD1B77" w:rsidP="00953EAE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16" w:type="dxa"/>
          </w:tcPr>
          <w:p w:rsidR="00DD1B77" w:rsidRPr="00021FE4" w:rsidRDefault="00DD1B77" w:rsidP="00953EAE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10" w:type="dxa"/>
          </w:tcPr>
          <w:p w:rsidR="00DD1B77" w:rsidRPr="00021FE4" w:rsidRDefault="00DD1B77" w:rsidP="00953EAE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DD1B77" w:rsidRPr="00021FE4" w:rsidTr="00DD1B77">
        <w:tc>
          <w:tcPr>
            <w:tcW w:w="2129" w:type="dxa"/>
          </w:tcPr>
          <w:p w:rsidR="00DD1B77" w:rsidRPr="00021FE4" w:rsidRDefault="00DD1B77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Размер заработной платы работников по крупным и средним организациям (включая организации с численностью до 15 человек), руб.</w:t>
            </w:r>
          </w:p>
        </w:tc>
        <w:tc>
          <w:tcPr>
            <w:tcW w:w="996" w:type="dxa"/>
          </w:tcPr>
          <w:p w:rsidR="00DD1B77" w:rsidRPr="00021FE4" w:rsidRDefault="00DD1B77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28631,4</w:t>
            </w:r>
          </w:p>
        </w:tc>
        <w:tc>
          <w:tcPr>
            <w:tcW w:w="996" w:type="dxa"/>
          </w:tcPr>
          <w:p w:rsidR="00DD1B77" w:rsidRPr="00021FE4" w:rsidRDefault="00DD1B77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32482,5</w:t>
            </w:r>
          </w:p>
        </w:tc>
        <w:tc>
          <w:tcPr>
            <w:tcW w:w="1122" w:type="dxa"/>
          </w:tcPr>
          <w:p w:rsidR="00DD1B77" w:rsidRPr="00021FE4" w:rsidRDefault="00DD1B77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35661,6</w:t>
            </w:r>
          </w:p>
        </w:tc>
        <w:tc>
          <w:tcPr>
            <w:tcW w:w="1166" w:type="dxa"/>
          </w:tcPr>
          <w:p w:rsidR="00DD1B77" w:rsidRPr="00021FE4" w:rsidRDefault="00DD1B77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38103,5</w:t>
            </w:r>
          </w:p>
        </w:tc>
        <w:tc>
          <w:tcPr>
            <w:tcW w:w="1316" w:type="dxa"/>
          </w:tcPr>
          <w:p w:rsidR="00DD1B77" w:rsidRPr="00021FE4" w:rsidRDefault="00810528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28">
              <w:rPr>
                <w:rFonts w:ascii="Times New Roman" w:hAnsi="Times New Roman"/>
                <w:color w:val="000000"/>
                <w:sz w:val="24"/>
                <w:szCs w:val="24"/>
              </w:rPr>
              <w:t>41318,9</w:t>
            </w:r>
          </w:p>
        </w:tc>
        <w:tc>
          <w:tcPr>
            <w:tcW w:w="1210" w:type="dxa"/>
          </w:tcPr>
          <w:p w:rsidR="00DD1B77" w:rsidRPr="00021FE4" w:rsidRDefault="00DD1B77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42908,7</w:t>
            </w:r>
          </w:p>
        </w:tc>
      </w:tr>
      <w:tr w:rsidR="00DD1B77" w:rsidRPr="00021FE4" w:rsidTr="00DD1B77">
        <w:tc>
          <w:tcPr>
            <w:tcW w:w="2129" w:type="dxa"/>
          </w:tcPr>
          <w:p w:rsidR="00DD1B77" w:rsidRPr="00021FE4" w:rsidRDefault="00DD1B77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</w:t>
            </w:r>
            <w:r w:rsidR="00350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996" w:type="dxa"/>
          </w:tcPr>
          <w:p w:rsidR="00DD1B77" w:rsidRPr="00021FE4" w:rsidRDefault="00810528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996" w:type="dxa"/>
          </w:tcPr>
          <w:p w:rsidR="00DD1B77" w:rsidRPr="00021FE4" w:rsidRDefault="00810528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122" w:type="dxa"/>
          </w:tcPr>
          <w:p w:rsidR="00DD1B77" w:rsidRPr="00021FE4" w:rsidRDefault="00810528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109,8</w:t>
            </w:r>
          </w:p>
        </w:tc>
        <w:tc>
          <w:tcPr>
            <w:tcW w:w="1166" w:type="dxa"/>
          </w:tcPr>
          <w:p w:rsidR="00DD1B77" w:rsidRDefault="00810528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1316" w:type="dxa"/>
          </w:tcPr>
          <w:p w:rsidR="00DD1B77" w:rsidRDefault="00810528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1210" w:type="dxa"/>
          </w:tcPr>
          <w:p w:rsidR="00DD1B77" w:rsidRDefault="00810528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103,8</w:t>
            </w:r>
          </w:p>
        </w:tc>
      </w:tr>
      <w:tr w:rsidR="00DD1B77" w:rsidRPr="00021FE4" w:rsidTr="00DD1B77">
        <w:tc>
          <w:tcPr>
            <w:tcW w:w="2129" w:type="dxa"/>
          </w:tcPr>
          <w:p w:rsidR="00DD1B77" w:rsidRPr="00021FE4" w:rsidRDefault="00DD1B77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населения трудоспособного возраста, человек</w:t>
            </w:r>
          </w:p>
        </w:tc>
        <w:tc>
          <w:tcPr>
            <w:tcW w:w="996" w:type="dxa"/>
          </w:tcPr>
          <w:p w:rsidR="00DD1B77" w:rsidRPr="00021FE4" w:rsidRDefault="00DD1B77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8791</w:t>
            </w:r>
          </w:p>
        </w:tc>
        <w:tc>
          <w:tcPr>
            <w:tcW w:w="996" w:type="dxa"/>
          </w:tcPr>
          <w:p w:rsidR="00DD1B77" w:rsidRPr="00021FE4" w:rsidRDefault="00DD1B77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8504</w:t>
            </w:r>
          </w:p>
        </w:tc>
        <w:tc>
          <w:tcPr>
            <w:tcW w:w="1122" w:type="dxa"/>
          </w:tcPr>
          <w:p w:rsidR="00DD1B77" w:rsidRPr="00021FE4" w:rsidRDefault="00DD1B77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8312</w:t>
            </w:r>
          </w:p>
        </w:tc>
        <w:tc>
          <w:tcPr>
            <w:tcW w:w="1166" w:type="dxa"/>
          </w:tcPr>
          <w:p w:rsidR="00DD1B77" w:rsidRPr="00021FE4" w:rsidRDefault="00DD1B77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8489</w:t>
            </w:r>
          </w:p>
        </w:tc>
        <w:tc>
          <w:tcPr>
            <w:tcW w:w="1316" w:type="dxa"/>
          </w:tcPr>
          <w:p w:rsidR="00DD1B77" w:rsidRPr="00021FE4" w:rsidRDefault="00DD1B77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8473</w:t>
            </w:r>
          </w:p>
        </w:tc>
        <w:tc>
          <w:tcPr>
            <w:tcW w:w="1210" w:type="dxa"/>
          </w:tcPr>
          <w:p w:rsidR="00DD1B77" w:rsidRPr="00021FE4" w:rsidRDefault="00DD1B77" w:rsidP="00DD1B77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8620</w:t>
            </w:r>
          </w:p>
        </w:tc>
      </w:tr>
    </w:tbl>
    <w:p w:rsidR="00070692" w:rsidRPr="00021FE4" w:rsidRDefault="00070692" w:rsidP="00953EAE">
      <w:pPr>
        <w:pStyle w:val="23"/>
        <w:widowControl w:val="0"/>
        <w:shd w:val="clear" w:color="auto" w:fill="FFFFFF"/>
        <w:spacing w:after="0" w:line="240" w:lineRule="auto"/>
        <w:ind w:left="284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A02B7" w:rsidRPr="00021FE4" w:rsidRDefault="00900786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итогам Всероссийской переписи </w:t>
      </w:r>
      <w:r w:rsidR="00CB2BCB">
        <w:rPr>
          <w:rFonts w:ascii="Times New Roman" w:hAnsi="Times New Roman"/>
          <w:sz w:val="24"/>
          <w:szCs w:val="24"/>
        </w:rPr>
        <w:t>населения численность</w:t>
      </w:r>
      <w:r>
        <w:rPr>
          <w:rFonts w:ascii="Times New Roman" w:hAnsi="Times New Roman"/>
          <w:sz w:val="24"/>
          <w:szCs w:val="24"/>
        </w:rPr>
        <w:t xml:space="preserve"> трудоспособного населения на 01.10.2021 составляет 12039 человек.</w:t>
      </w:r>
      <w:r w:rsidR="00CB2BCB">
        <w:rPr>
          <w:rFonts w:ascii="Times New Roman" w:hAnsi="Times New Roman"/>
          <w:sz w:val="24"/>
          <w:szCs w:val="24"/>
        </w:rPr>
        <w:t xml:space="preserve"> Доля трудоспособного населения в общей численности населения составила 54,2%.</w:t>
      </w:r>
    </w:p>
    <w:p w:rsidR="0042369F" w:rsidRPr="00021FE4" w:rsidRDefault="0042369F" w:rsidP="00296C2E">
      <w:pPr>
        <w:pStyle w:val="ac"/>
        <w:numPr>
          <w:ilvl w:val="0"/>
          <w:numId w:val="40"/>
        </w:numPr>
        <w:tabs>
          <w:tab w:val="left" w:pos="0"/>
        </w:tabs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Экономика</w:t>
      </w:r>
    </w:p>
    <w:p w:rsidR="00BB2D6E" w:rsidRPr="00021FE4" w:rsidRDefault="00DD7CFC" w:rsidP="00296C2E">
      <w:pPr>
        <w:pStyle w:val="a4"/>
        <w:numPr>
          <w:ilvl w:val="1"/>
          <w:numId w:val="40"/>
        </w:numPr>
        <w:tabs>
          <w:tab w:val="left" w:pos="0"/>
        </w:tabs>
        <w:spacing w:before="120"/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</w:t>
      </w:r>
      <w:r w:rsidR="00486C41" w:rsidRPr="00021FE4">
        <w:rPr>
          <w:b/>
          <w:sz w:val="24"/>
          <w:szCs w:val="24"/>
        </w:rPr>
        <w:t>Сельское хозяйство</w:t>
      </w:r>
    </w:p>
    <w:p w:rsidR="00CF792C" w:rsidRPr="00021FE4" w:rsidRDefault="006B2BA1" w:rsidP="00953EAE">
      <w:pPr>
        <w:pStyle w:val="HTML"/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Сельское хозяйство является одним из основных</w:t>
      </w:r>
      <w:r w:rsidR="0078643A"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направлений </w:t>
      </w:r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развития экономики</w:t>
      </w:r>
      <w:r w:rsidR="0078643A"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F792C"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Лотошино.</w:t>
      </w:r>
    </w:p>
    <w:p w:rsidR="00CF792C" w:rsidRPr="00021FE4" w:rsidRDefault="00CF792C" w:rsidP="00953EAE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Перспективы ее развития   имеют определенное значение   в решении основных социальных и экономических проблем, конечным результатом которых должен стать рост производства сельскохозяйственной продукции в целях обеспечения населени</w:t>
      </w:r>
      <w:r w:rsidR="00857284" w:rsidRPr="00021FE4">
        <w:rPr>
          <w:rFonts w:ascii="Times New Roman" w:hAnsi="Times New Roman"/>
          <w:sz w:val="24"/>
          <w:szCs w:val="24"/>
        </w:rPr>
        <w:t>я качественным продовольствием.</w:t>
      </w:r>
    </w:p>
    <w:p w:rsidR="00CF792C" w:rsidRPr="00021FE4" w:rsidRDefault="00CB2BCB" w:rsidP="00953EAE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43869" w:rsidRPr="00021FE4">
        <w:rPr>
          <w:rFonts w:ascii="Times New Roman" w:hAnsi="Times New Roman" w:cs="Times New Roman"/>
          <w:color w:val="000000"/>
          <w:sz w:val="24"/>
          <w:szCs w:val="24"/>
        </w:rPr>
        <w:t>роизводством сельскохозяйственной продукции занимаются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92C" w:rsidRPr="00021FE4">
        <w:rPr>
          <w:rFonts w:ascii="Times New Roman" w:hAnsi="Times New Roman" w:cs="Times New Roman"/>
          <w:sz w:val="24"/>
          <w:szCs w:val="24"/>
        </w:rPr>
        <w:t xml:space="preserve">четыре сельскохозяйственных предприятия, 10 крестьянских (фермерских) хозяйств, около 4 тысяч личных подсобных хозяйств. </w:t>
      </w:r>
    </w:p>
    <w:p w:rsidR="0058474E" w:rsidRPr="00021FE4" w:rsidRDefault="008D5932" w:rsidP="00953EAE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Производственный потенциал сельскохозяйственных предприятий: площадь сельскохозяйственных угодий более 40 тысяч гектаров, поголовье крупного рогатого скота </w:t>
      </w:r>
      <w:r w:rsidR="00973CB9" w:rsidRPr="00021FE4">
        <w:rPr>
          <w:rFonts w:ascii="Times New Roman" w:hAnsi="Times New Roman"/>
          <w:sz w:val="24"/>
          <w:szCs w:val="24"/>
        </w:rPr>
        <w:t xml:space="preserve">7118 </w:t>
      </w:r>
      <w:r w:rsidRPr="00021FE4">
        <w:rPr>
          <w:rFonts w:ascii="Times New Roman" w:hAnsi="Times New Roman"/>
          <w:sz w:val="24"/>
          <w:szCs w:val="24"/>
        </w:rPr>
        <w:t xml:space="preserve">голов, </w:t>
      </w:r>
      <w:r w:rsidR="00857284" w:rsidRPr="00021FE4">
        <w:rPr>
          <w:rFonts w:ascii="Times New Roman" w:hAnsi="Times New Roman"/>
          <w:sz w:val="24"/>
          <w:szCs w:val="24"/>
        </w:rPr>
        <w:t xml:space="preserve">поголовье дойного стада - 3335 голов, </w:t>
      </w:r>
      <w:r w:rsidRPr="00021FE4">
        <w:rPr>
          <w:rFonts w:ascii="Times New Roman" w:hAnsi="Times New Roman"/>
          <w:sz w:val="24"/>
          <w:szCs w:val="24"/>
        </w:rPr>
        <w:t xml:space="preserve">численность работников </w:t>
      </w:r>
      <w:r w:rsidR="00857284" w:rsidRPr="00021FE4">
        <w:rPr>
          <w:rFonts w:ascii="Times New Roman" w:hAnsi="Times New Roman"/>
          <w:sz w:val="24"/>
          <w:szCs w:val="24"/>
        </w:rPr>
        <w:t xml:space="preserve">отрасли </w:t>
      </w:r>
      <w:r w:rsidRPr="00021FE4">
        <w:rPr>
          <w:rFonts w:ascii="Times New Roman" w:hAnsi="Times New Roman"/>
          <w:sz w:val="24"/>
          <w:szCs w:val="24"/>
        </w:rPr>
        <w:t xml:space="preserve">около 500 человек. </w:t>
      </w:r>
    </w:p>
    <w:p w:rsidR="0058474E" w:rsidRPr="00021FE4" w:rsidRDefault="00857284" w:rsidP="00953EAE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FE4">
        <w:rPr>
          <w:rFonts w:ascii="Times New Roman" w:hAnsi="Times New Roman" w:cs="Times New Roman"/>
          <w:color w:val="000000"/>
          <w:sz w:val="24"/>
          <w:szCs w:val="24"/>
        </w:rPr>
        <w:t>Индекс производства продукции животноводства в хозяйствах всех категорий составил 103,6%, в основном за счет</w:t>
      </w:r>
      <w:r w:rsidR="0058474E" w:rsidRPr="00021FE4">
        <w:rPr>
          <w:rFonts w:ascii="Times New Roman" w:hAnsi="Times New Roman" w:cs="Times New Roman"/>
          <w:color w:val="000000"/>
          <w:sz w:val="24"/>
          <w:szCs w:val="24"/>
        </w:rPr>
        <w:t xml:space="preserve"> увеличения производства молока</w:t>
      </w:r>
      <w:r w:rsidRPr="00021FE4">
        <w:rPr>
          <w:rFonts w:ascii="Times New Roman" w:hAnsi="Times New Roman" w:cs="Times New Roman"/>
          <w:color w:val="000000"/>
          <w:sz w:val="24"/>
          <w:szCs w:val="24"/>
        </w:rPr>
        <w:t>, скота и птицы на убой.</w:t>
      </w:r>
    </w:p>
    <w:p w:rsidR="00BD7DF7" w:rsidRPr="00BD7DF7" w:rsidRDefault="008D5932" w:rsidP="00BD7DF7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За 2018 год на молочные заводы реализовано 21,</w:t>
      </w:r>
      <w:r w:rsidR="00857284" w:rsidRPr="00021FE4">
        <w:rPr>
          <w:rFonts w:ascii="Times New Roman" w:hAnsi="Times New Roman"/>
          <w:sz w:val="24"/>
          <w:szCs w:val="24"/>
        </w:rPr>
        <w:t>8</w:t>
      </w:r>
      <w:r w:rsidRPr="00021FE4">
        <w:rPr>
          <w:rFonts w:ascii="Times New Roman" w:hAnsi="Times New Roman"/>
          <w:sz w:val="24"/>
          <w:szCs w:val="24"/>
        </w:rPr>
        <w:t xml:space="preserve"> тысячи тонн молока, что на 998 тонн выше уровня </w:t>
      </w:r>
      <w:r w:rsidR="00835EDA">
        <w:rPr>
          <w:rFonts w:ascii="Times New Roman" w:hAnsi="Times New Roman"/>
          <w:sz w:val="24"/>
          <w:szCs w:val="24"/>
        </w:rPr>
        <w:t>2017</w:t>
      </w:r>
      <w:r w:rsidRPr="00021FE4">
        <w:rPr>
          <w:rFonts w:ascii="Times New Roman" w:hAnsi="Times New Roman"/>
          <w:sz w:val="24"/>
          <w:szCs w:val="24"/>
        </w:rPr>
        <w:t xml:space="preserve"> года. Реализация мяса составила 8</w:t>
      </w:r>
      <w:r w:rsidR="00857284" w:rsidRPr="00021FE4">
        <w:rPr>
          <w:rFonts w:ascii="Times New Roman" w:hAnsi="Times New Roman"/>
          <w:sz w:val="24"/>
          <w:szCs w:val="24"/>
        </w:rPr>
        <w:t>5</w:t>
      </w:r>
      <w:r w:rsidRPr="00021FE4">
        <w:rPr>
          <w:rFonts w:ascii="Times New Roman" w:hAnsi="Times New Roman"/>
          <w:sz w:val="24"/>
          <w:szCs w:val="24"/>
        </w:rPr>
        <w:t>0 тонн.</w:t>
      </w:r>
      <w:r w:rsidR="00835EDA">
        <w:rPr>
          <w:rFonts w:ascii="Times New Roman" w:hAnsi="Times New Roman"/>
          <w:sz w:val="24"/>
          <w:szCs w:val="24"/>
        </w:rPr>
        <w:t xml:space="preserve"> </w:t>
      </w:r>
      <w:r w:rsidR="00BD7DF7" w:rsidRPr="00BD7DF7">
        <w:rPr>
          <w:rFonts w:ascii="Times New Roman" w:hAnsi="Times New Roman"/>
          <w:sz w:val="24"/>
          <w:szCs w:val="24"/>
        </w:rPr>
        <w:t xml:space="preserve">За 2019 год валовое производство молока составило 24,7 тысячи тонн, что на 2950 тонн выше уровня </w:t>
      </w:r>
      <w:r w:rsidR="00BD7DF7">
        <w:rPr>
          <w:rFonts w:ascii="Times New Roman" w:hAnsi="Times New Roman"/>
          <w:sz w:val="24"/>
          <w:szCs w:val="24"/>
        </w:rPr>
        <w:t>2018</w:t>
      </w:r>
      <w:r w:rsidR="00BD7DF7" w:rsidRPr="00BD7DF7">
        <w:rPr>
          <w:rFonts w:ascii="Times New Roman" w:hAnsi="Times New Roman"/>
          <w:sz w:val="24"/>
          <w:szCs w:val="24"/>
        </w:rPr>
        <w:t xml:space="preserve"> года, рост 5 %. Реализация мяса составила </w:t>
      </w:r>
      <w:r w:rsidR="00BD7DF7">
        <w:rPr>
          <w:rFonts w:ascii="Times New Roman" w:hAnsi="Times New Roman"/>
          <w:sz w:val="24"/>
          <w:szCs w:val="24"/>
        </w:rPr>
        <w:t>1164 тонны.</w:t>
      </w:r>
    </w:p>
    <w:p w:rsidR="00857284" w:rsidRPr="00021FE4" w:rsidRDefault="00857284" w:rsidP="00953EAE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21FE4">
        <w:rPr>
          <w:rFonts w:ascii="Times New Roman" w:hAnsi="Times New Roman"/>
          <w:sz w:val="24"/>
          <w:szCs w:val="24"/>
          <w:lang w:eastAsia="ru-RU"/>
        </w:rPr>
        <w:t xml:space="preserve">Индекс производства продукции растениеводства в хозяйствах всех категорий составил 104,5%. </w:t>
      </w:r>
    </w:p>
    <w:p w:rsidR="008D5932" w:rsidRPr="00021FE4" w:rsidRDefault="008D5932" w:rsidP="00953EAE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21FE4">
        <w:rPr>
          <w:rFonts w:ascii="Times New Roman" w:hAnsi="Times New Roman"/>
          <w:sz w:val="24"/>
          <w:szCs w:val="24"/>
          <w:lang w:eastAsia="ru-RU"/>
        </w:rPr>
        <w:t xml:space="preserve">Отрасль растениеводства </w:t>
      </w:r>
      <w:r w:rsidR="00973CB9" w:rsidRPr="00021FE4">
        <w:rPr>
          <w:rFonts w:ascii="Times New Roman" w:hAnsi="Times New Roman"/>
          <w:sz w:val="24"/>
          <w:szCs w:val="24"/>
          <w:lang w:eastAsia="ru-RU"/>
        </w:rPr>
        <w:t xml:space="preserve">полностью </w:t>
      </w:r>
      <w:r w:rsidRPr="00021FE4">
        <w:rPr>
          <w:rFonts w:ascii="Times New Roman" w:hAnsi="Times New Roman"/>
          <w:sz w:val="24"/>
          <w:szCs w:val="24"/>
          <w:lang w:eastAsia="ru-RU"/>
        </w:rPr>
        <w:t>обеспечивает хозяйства кормами. На одну условную голову заготовлено 51,4 центнеров кормовых единиц.</w:t>
      </w:r>
    </w:p>
    <w:p w:rsidR="008D5932" w:rsidRPr="00021FE4" w:rsidRDefault="008D2211" w:rsidP="00953EAE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  <w:lang w:eastAsia="ru-RU"/>
        </w:rPr>
        <w:t>Министерством сельского хозяйства и продовольствия Московской области совместно с муниципальными образованиями в соответствии с поручением губернатора планировалось ввести в Подмосковье в сельскохозяйственный оборот 60 тысяч гектаров земель.</w:t>
      </w: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8D5932" w:rsidRPr="00021FE4">
        <w:rPr>
          <w:rFonts w:ascii="Times New Roman" w:hAnsi="Times New Roman"/>
          <w:sz w:val="24"/>
          <w:szCs w:val="24"/>
        </w:rPr>
        <w:t xml:space="preserve">Всего за период с 2013 по 2018 год сельскохозяйственными предприятиями </w:t>
      </w:r>
      <w:r w:rsidRPr="00021FE4">
        <w:rPr>
          <w:rFonts w:ascii="Times New Roman" w:hAnsi="Times New Roman"/>
          <w:sz w:val="24"/>
          <w:szCs w:val="24"/>
        </w:rPr>
        <w:t>округа</w:t>
      </w:r>
      <w:r w:rsidR="008D5932" w:rsidRPr="00021FE4">
        <w:rPr>
          <w:rFonts w:ascii="Times New Roman" w:hAnsi="Times New Roman"/>
          <w:sz w:val="24"/>
          <w:szCs w:val="24"/>
        </w:rPr>
        <w:t xml:space="preserve"> введено в оборот 13384 га старопахотных земель.</w:t>
      </w:r>
      <w:r w:rsidR="002F640C" w:rsidRPr="00021FE4">
        <w:rPr>
          <w:rFonts w:ascii="Times New Roman" w:hAnsi="Times New Roman"/>
          <w:sz w:val="24"/>
          <w:szCs w:val="24"/>
        </w:rPr>
        <w:t xml:space="preserve"> </w:t>
      </w:r>
      <w:r w:rsidR="002F640C" w:rsidRPr="00021FE4">
        <w:rPr>
          <w:rFonts w:ascii="Times New Roman" w:hAnsi="Times New Roman"/>
          <w:sz w:val="24"/>
          <w:szCs w:val="24"/>
          <w:lang w:eastAsia="ru-RU"/>
        </w:rPr>
        <w:t>Темпы ввода земель в сельскохозяйственный оборот планируется сохранить.</w:t>
      </w:r>
      <w:r w:rsidR="00AC375E" w:rsidRPr="00021F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375E" w:rsidRPr="00021FE4">
        <w:rPr>
          <w:rFonts w:ascii="Times New Roman" w:hAnsi="Times New Roman"/>
          <w:sz w:val="24"/>
          <w:szCs w:val="24"/>
        </w:rPr>
        <w:t>На вовлеченных в оборот земельных участках произведена осенняя вспашка под яровой сев 2020 года.</w:t>
      </w:r>
    </w:p>
    <w:p w:rsidR="008D5932" w:rsidRPr="00021FE4" w:rsidRDefault="008D5932" w:rsidP="00953EAE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Работа по эффективному использованию земель будет продолжена и в </w:t>
      </w:r>
      <w:r w:rsidR="00CF792C" w:rsidRPr="00021FE4">
        <w:rPr>
          <w:rFonts w:ascii="Times New Roman" w:hAnsi="Times New Roman"/>
          <w:sz w:val="24"/>
          <w:szCs w:val="24"/>
        </w:rPr>
        <w:t>прогнозируемом периоде</w:t>
      </w:r>
      <w:r w:rsidR="00CB2BCB">
        <w:rPr>
          <w:rFonts w:ascii="Times New Roman" w:hAnsi="Times New Roman"/>
          <w:sz w:val="24"/>
          <w:szCs w:val="24"/>
        </w:rPr>
        <w:t>.</w:t>
      </w: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CB2BCB">
        <w:rPr>
          <w:rFonts w:ascii="Times New Roman" w:hAnsi="Times New Roman"/>
          <w:sz w:val="24"/>
          <w:szCs w:val="24"/>
        </w:rPr>
        <w:t>У</w:t>
      </w:r>
      <w:r w:rsidRPr="00021FE4">
        <w:rPr>
          <w:rFonts w:ascii="Times New Roman" w:hAnsi="Times New Roman"/>
          <w:sz w:val="24"/>
          <w:szCs w:val="24"/>
        </w:rPr>
        <w:t>величение посевных площадей</w:t>
      </w:r>
      <w:r w:rsidR="00CB2BCB">
        <w:rPr>
          <w:rFonts w:ascii="Times New Roman" w:hAnsi="Times New Roman"/>
          <w:sz w:val="24"/>
          <w:szCs w:val="24"/>
        </w:rPr>
        <w:t xml:space="preserve"> планируют все хозяйства округа</w:t>
      </w:r>
      <w:r w:rsidRPr="00021FE4">
        <w:rPr>
          <w:rFonts w:ascii="Times New Roman" w:hAnsi="Times New Roman"/>
          <w:sz w:val="24"/>
          <w:szCs w:val="24"/>
        </w:rPr>
        <w:t>.</w:t>
      </w:r>
    </w:p>
    <w:p w:rsidR="00857284" w:rsidRPr="00021FE4" w:rsidRDefault="00857284" w:rsidP="00953EAE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Всего за 2018 год сельскохозяйственные предприятия района получили более 60 млн. рублей различных субсидий и дотаций, в </w:t>
      </w:r>
      <w:r w:rsidR="00B31646">
        <w:rPr>
          <w:rFonts w:ascii="Times New Roman" w:hAnsi="Times New Roman"/>
          <w:sz w:val="24"/>
          <w:szCs w:val="24"/>
        </w:rPr>
        <w:t>2019</w:t>
      </w:r>
      <w:r w:rsidRPr="00021FE4">
        <w:rPr>
          <w:rFonts w:ascii="Times New Roman" w:hAnsi="Times New Roman"/>
          <w:sz w:val="24"/>
          <w:szCs w:val="24"/>
        </w:rPr>
        <w:t xml:space="preserve"> году </w:t>
      </w:r>
      <w:r w:rsidR="002F640C" w:rsidRPr="00021FE4">
        <w:rPr>
          <w:rFonts w:ascii="Times New Roman" w:hAnsi="Times New Roman"/>
          <w:sz w:val="24"/>
          <w:szCs w:val="24"/>
        </w:rPr>
        <w:t xml:space="preserve">получено </w:t>
      </w:r>
      <w:r w:rsidRPr="00021FE4">
        <w:rPr>
          <w:rFonts w:ascii="Times New Roman" w:hAnsi="Times New Roman"/>
          <w:sz w:val="24"/>
          <w:szCs w:val="24"/>
        </w:rPr>
        <w:t xml:space="preserve">более 70-ти </w:t>
      </w:r>
      <w:proofErr w:type="spellStart"/>
      <w:r w:rsidRPr="00021FE4">
        <w:rPr>
          <w:rFonts w:ascii="Times New Roman" w:hAnsi="Times New Roman"/>
          <w:sz w:val="24"/>
          <w:szCs w:val="24"/>
        </w:rPr>
        <w:t>млн.руб</w:t>
      </w:r>
      <w:proofErr w:type="spellEnd"/>
      <w:r w:rsidRPr="00021FE4">
        <w:rPr>
          <w:rFonts w:ascii="Times New Roman" w:hAnsi="Times New Roman"/>
          <w:sz w:val="24"/>
          <w:szCs w:val="24"/>
        </w:rPr>
        <w:t>.</w:t>
      </w:r>
    </w:p>
    <w:p w:rsidR="008D5932" w:rsidRPr="00021FE4" w:rsidRDefault="008D5932" w:rsidP="00953EAE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Объем инвестиций в основной капитал в сельскохозяйственной отрасли составил 12</w:t>
      </w:r>
      <w:r w:rsidR="001D2E23" w:rsidRPr="00021FE4">
        <w:rPr>
          <w:rFonts w:ascii="Times New Roman" w:hAnsi="Times New Roman"/>
          <w:sz w:val="24"/>
          <w:szCs w:val="24"/>
        </w:rPr>
        <w:t>9</w:t>
      </w:r>
      <w:r w:rsidRPr="00021FE4">
        <w:rPr>
          <w:rFonts w:ascii="Times New Roman" w:hAnsi="Times New Roman"/>
          <w:sz w:val="24"/>
          <w:szCs w:val="24"/>
        </w:rPr>
        <w:t xml:space="preserve"> млн. руб. или 120% от планового показателя.</w:t>
      </w:r>
    </w:p>
    <w:p w:rsidR="00CB2BCB" w:rsidRDefault="00B31646" w:rsidP="00CB2B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Ведется</w:t>
      </w:r>
      <w:r w:rsidR="004152AD" w:rsidRPr="00021F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постоянной основе</w:t>
      </w:r>
      <w:r w:rsidR="004152AD" w:rsidRPr="00021F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 по развитию и поддержке фермерских хозяйств округа. </w:t>
      </w:r>
      <w:bookmarkStart w:id="13" w:name="_Toc386020990"/>
    </w:p>
    <w:p w:rsidR="0042369F" w:rsidRPr="004809F7" w:rsidRDefault="004809F7" w:rsidP="004809F7">
      <w:pPr>
        <w:pStyle w:val="ac"/>
        <w:numPr>
          <w:ilvl w:val="1"/>
          <w:numId w:val="4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2369F" w:rsidRPr="004809F7">
        <w:rPr>
          <w:rFonts w:ascii="Times New Roman" w:hAnsi="Times New Roman"/>
          <w:b/>
          <w:sz w:val="24"/>
          <w:szCs w:val="24"/>
        </w:rPr>
        <w:t>Промышленное производство</w:t>
      </w:r>
      <w:bookmarkEnd w:id="13"/>
    </w:p>
    <w:p w:rsidR="00A1559D" w:rsidRPr="00021FE4" w:rsidRDefault="00A1559D" w:rsidP="00953EAE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4" w:name="_Toc372103092"/>
      <w:bookmarkStart w:id="15" w:name="_Toc386020991"/>
      <w:r w:rsidRPr="00021FE4">
        <w:rPr>
          <w:rFonts w:ascii="Times New Roman" w:hAnsi="Times New Roman"/>
          <w:sz w:val="24"/>
          <w:szCs w:val="24"/>
        </w:rPr>
        <w:t>Промышленное производство представлено предприятиями обрабатывающих производств, обеспечение тепловой энергией, издание газет, которые в совокупности отгрузили продукции за 201</w:t>
      </w:r>
      <w:r w:rsidR="00900786">
        <w:rPr>
          <w:rFonts w:ascii="Times New Roman" w:hAnsi="Times New Roman"/>
          <w:sz w:val="24"/>
          <w:szCs w:val="24"/>
        </w:rPr>
        <w:t>9</w:t>
      </w:r>
      <w:r w:rsidRPr="00021FE4">
        <w:rPr>
          <w:rFonts w:ascii="Times New Roman" w:hAnsi="Times New Roman"/>
          <w:sz w:val="24"/>
          <w:szCs w:val="24"/>
        </w:rPr>
        <w:t xml:space="preserve"> год на сумму </w:t>
      </w:r>
      <w:r w:rsidR="00DC1B06" w:rsidRPr="00021FE4">
        <w:rPr>
          <w:rFonts w:ascii="Times New Roman" w:hAnsi="Times New Roman"/>
          <w:sz w:val="24"/>
          <w:szCs w:val="24"/>
        </w:rPr>
        <w:t>642</w:t>
      </w:r>
      <w:r w:rsidRPr="00021FE4">
        <w:rPr>
          <w:rFonts w:ascii="Times New Roman" w:hAnsi="Times New Roman"/>
          <w:sz w:val="24"/>
          <w:szCs w:val="24"/>
        </w:rPr>
        <w:t xml:space="preserve"> млн. рублей, </w:t>
      </w:r>
      <w:r w:rsidR="00900786">
        <w:rPr>
          <w:rFonts w:ascii="Times New Roman" w:hAnsi="Times New Roman"/>
          <w:sz w:val="24"/>
          <w:szCs w:val="24"/>
        </w:rPr>
        <w:t>за 2020 год – 680</w:t>
      </w:r>
      <w:r w:rsidR="00CB2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BCB">
        <w:rPr>
          <w:rFonts w:ascii="Times New Roman" w:hAnsi="Times New Roman"/>
          <w:sz w:val="24"/>
          <w:szCs w:val="24"/>
        </w:rPr>
        <w:t>млн.руб</w:t>
      </w:r>
      <w:proofErr w:type="spellEnd"/>
      <w:r w:rsidR="00CB2BCB">
        <w:rPr>
          <w:rFonts w:ascii="Times New Roman" w:hAnsi="Times New Roman"/>
          <w:sz w:val="24"/>
          <w:szCs w:val="24"/>
        </w:rPr>
        <w:t>.</w:t>
      </w:r>
      <w:r w:rsidR="00900786">
        <w:rPr>
          <w:rFonts w:ascii="Times New Roman" w:hAnsi="Times New Roman"/>
          <w:sz w:val="24"/>
          <w:szCs w:val="24"/>
        </w:rPr>
        <w:t>, 2021</w:t>
      </w:r>
      <w:r w:rsidR="00B31646">
        <w:rPr>
          <w:rFonts w:ascii="Times New Roman" w:hAnsi="Times New Roman"/>
          <w:sz w:val="24"/>
          <w:szCs w:val="24"/>
        </w:rPr>
        <w:t>г.</w:t>
      </w:r>
      <w:r w:rsidR="00900786">
        <w:rPr>
          <w:rFonts w:ascii="Times New Roman" w:hAnsi="Times New Roman"/>
          <w:sz w:val="24"/>
          <w:szCs w:val="24"/>
        </w:rPr>
        <w:t xml:space="preserve"> </w:t>
      </w:r>
      <w:r w:rsidR="00900786">
        <w:rPr>
          <w:rFonts w:ascii="Times New Roman" w:hAnsi="Times New Roman"/>
          <w:sz w:val="24"/>
          <w:szCs w:val="24"/>
        </w:rPr>
        <w:lastRenderedPageBreak/>
        <w:t xml:space="preserve">– 718 </w:t>
      </w:r>
      <w:proofErr w:type="spellStart"/>
      <w:r w:rsidR="00900786">
        <w:rPr>
          <w:rFonts w:ascii="Times New Roman" w:hAnsi="Times New Roman"/>
          <w:sz w:val="24"/>
          <w:szCs w:val="24"/>
        </w:rPr>
        <w:t>млн.руб</w:t>
      </w:r>
      <w:proofErr w:type="spellEnd"/>
      <w:r w:rsidR="00900786">
        <w:rPr>
          <w:rFonts w:ascii="Times New Roman" w:hAnsi="Times New Roman"/>
          <w:sz w:val="24"/>
          <w:szCs w:val="24"/>
        </w:rPr>
        <w:t xml:space="preserve">. </w:t>
      </w:r>
      <w:r w:rsidRPr="00021FE4">
        <w:rPr>
          <w:rFonts w:ascii="Times New Roman" w:hAnsi="Times New Roman"/>
          <w:sz w:val="24"/>
          <w:szCs w:val="24"/>
        </w:rPr>
        <w:t>Предприятия промышленности</w:t>
      </w:r>
      <w:r w:rsidR="006B146B" w:rsidRPr="00021FE4">
        <w:rPr>
          <w:rFonts w:ascii="Times New Roman" w:hAnsi="Times New Roman"/>
          <w:sz w:val="24"/>
          <w:szCs w:val="24"/>
        </w:rPr>
        <w:t xml:space="preserve"> в </w:t>
      </w:r>
      <w:r w:rsidR="006121D6" w:rsidRPr="00021FE4">
        <w:rPr>
          <w:rFonts w:ascii="Times New Roman" w:hAnsi="Times New Roman"/>
          <w:sz w:val="24"/>
          <w:szCs w:val="24"/>
        </w:rPr>
        <w:t xml:space="preserve">основном </w:t>
      </w:r>
      <w:r w:rsidR="00900786">
        <w:rPr>
          <w:rFonts w:ascii="Times New Roman" w:hAnsi="Times New Roman"/>
          <w:sz w:val="24"/>
          <w:szCs w:val="24"/>
        </w:rPr>
        <w:t xml:space="preserve">большинстве </w:t>
      </w:r>
      <w:r w:rsidR="006121D6" w:rsidRPr="00021FE4">
        <w:rPr>
          <w:rFonts w:ascii="Times New Roman" w:hAnsi="Times New Roman"/>
          <w:sz w:val="24"/>
          <w:szCs w:val="24"/>
        </w:rPr>
        <w:t>являются</w:t>
      </w:r>
      <w:r w:rsidRPr="00021FE4">
        <w:rPr>
          <w:rFonts w:ascii="Times New Roman" w:hAnsi="Times New Roman"/>
          <w:sz w:val="24"/>
          <w:szCs w:val="24"/>
        </w:rPr>
        <w:t xml:space="preserve"> мал</w:t>
      </w:r>
      <w:r w:rsidR="00B31646">
        <w:rPr>
          <w:rFonts w:ascii="Times New Roman" w:hAnsi="Times New Roman"/>
          <w:sz w:val="24"/>
          <w:szCs w:val="24"/>
        </w:rPr>
        <w:t xml:space="preserve">ыми </w:t>
      </w:r>
      <w:r w:rsidR="00CB2BCB">
        <w:rPr>
          <w:rFonts w:ascii="Times New Roman" w:hAnsi="Times New Roman"/>
          <w:sz w:val="24"/>
          <w:szCs w:val="24"/>
        </w:rPr>
        <w:t xml:space="preserve">предприятиями </w:t>
      </w:r>
      <w:r w:rsidR="00B3164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B31646">
        <w:rPr>
          <w:rFonts w:ascii="Times New Roman" w:hAnsi="Times New Roman"/>
          <w:sz w:val="24"/>
          <w:szCs w:val="24"/>
        </w:rPr>
        <w:t>микропредприятиями</w:t>
      </w:r>
      <w:proofErr w:type="spellEnd"/>
      <w:r w:rsidRPr="00021FE4">
        <w:rPr>
          <w:rFonts w:ascii="Times New Roman" w:hAnsi="Times New Roman"/>
          <w:sz w:val="24"/>
          <w:szCs w:val="24"/>
        </w:rPr>
        <w:t>.</w:t>
      </w:r>
    </w:p>
    <w:p w:rsidR="00E66EFC" w:rsidRPr="00021FE4" w:rsidRDefault="00E66EFC" w:rsidP="00953EAE">
      <w:pPr>
        <w:pStyle w:val="a4"/>
        <w:tabs>
          <w:tab w:val="left" w:pos="0"/>
        </w:tabs>
        <w:spacing w:before="120"/>
        <w:ind w:left="20" w:right="20" w:firstLine="567"/>
        <w:rPr>
          <w:color w:val="000000"/>
          <w:sz w:val="24"/>
          <w:szCs w:val="24"/>
        </w:rPr>
      </w:pPr>
      <w:r w:rsidRPr="00021FE4">
        <w:rPr>
          <w:color w:val="000000"/>
          <w:sz w:val="24"/>
          <w:szCs w:val="24"/>
        </w:rPr>
        <w:t>В целях осуществления деятельно</w:t>
      </w:r>
      <w:r w:rsidRPr="00021FE4">
        <w:rPr>
          <w:color w:val="000000"/>
          <w:sz w:val="24"/>
          <w:szCs w:val="24"/>
        </w:rPr>
        <w:softHyphen/>
        <w:t xml:space="preserve">сти по </w:t>
      </w:r>
      <w:r w:rsidR="00C313D5" w:rsidRPr="00021FE4">
        <w:rPr>
          <w:color w:val="000000"/>
          <w:sz w:val="24"/>
          <w:szCs w:val="24"/>
        </w:rPr>
        <w:t xml:space="preserve">выработке </w:t>
      </w:r>
      <w:proofErr w:type="spellStart"/>
      <w:r w:rsidR="00C313D5" w:rsidRPr="00021FE4">
        <w:rPr>
          <w:color w:val="000000"/>
          <w:sz w:val="24"/>
          <w:szCs w:val="24"/>
        </w:rPr>
        <w:t>теплоэнергии</w:t>
      </w:r>
      <w:proofErr w:type="spellEnd"/>
      <w:r w:rsidRPr="00021FE4">
        <w:rPr>
          <w:color w:val="000000"/>
          <w:sz w:val="24"/>
          <w:szCs w:val="24"/>
        </w:rPr>
        <w:t xml:space="preserve">, горячего и холодного водоснабжения и водоотведения для нужд городского округа </w:t>
      </w:r>
      <w:r w:rsidR="00FE7274" w:rsidRPr="00021FE4">
        <w:rPr>
          <w:color w:val="000000"/>
          <w:sz w:val="24"/>
          <w:szCs w:val="24"/>
        </w:rPr>
        <w:t>Лотошино</w:t>
      </w:r>
      <w:r w:rsidRPr="00021FE4">
        <w:rPr>
          <w:color w:val="000000"/>
          <w:sz w:val="24"/>
          <w:szCs w:val="24"/>
        </w:rPr>
        <w:t xml:space="preserve">, </w:t>
      </w:r>
      <w:r w:rsidR="009668A7" w:rsidRPr="00021FE4">
        <w:rPr>
          <w:color w:val="000000"/>
          <w:sz w:val="24"/>
          <w:szCs w:val="24"/>
        </w:rPr>
        <w:t>осуществляет деятельность</w:t>
      </w:r>
      <w:r w:rsidRPr="00021FE4">
        <w:rPr>
          <w:color w:val="000000"/>
          <w:sz w:val="24"/>
          <w:szCs w:val="24"/>
        </w:rPr>
        <w:t xml:space="preserve"> муниципальное предприятие «</w:t>
      </w:r>
      <w:r w:rsidR="00A1559D" w:rsidRPr="00021FE4">
        <w:rPr>
          <w:color w:val="000000"/>
          <w:sz w:val="24"/>
          <w:szCs w:val="24"/>
        </w:rPr>
        <w:t>Лотошинское ЖКХ».</w:t>
      </w:r>
      <w:r w:rsidR="00DC1B06" w:rsidRPr="00021FE4">
        <w:rPr>
          <w:color w:val="000000"/>
          <w:sz w:val="24"/>
          <w:szCs w:val="24"/>
        </w:rPr>
        <w:t xml:space="preserve"> </w:t>
      </w:r>
      <w:r w:rsidR="00170453" w:rsidRPr="00021FE4">
        <w:rPr>
          <w:color w:val="000000"/>
          <w:sz w:val="24"/>
          <w:szCs w:val="24"/>
        </w:rPr>
        <w:t>Предприятием за</w:t>
      </w:r>
      <w:r w:rsidR="009668A7" w:rsidRPr="00021FE4">
        <w:rPr>
          <w:color w:val="000000"/>
          <w:sz w:val="24"/>
          <w:szCs w:val="24"/>
        </w:rPr>
        <w:t xml:space="preserve"> 201</w:t>
      </w:r>
      <w:r w:rsidR="00900786">
        <w:rPr>
          <w:color w:val="000000"/>
          <w:sz w:val="24"/>
          <w:szCs w:val="24"/>
        </w:rPr>
        <w:t>9</w:t>
      </w:r>
      <w:r w:rsidR="009668A7" w:rsidRPr="00021FE4">
        <w:rPr>
          <w:color w:val="000000"/>
          <w:sz w:val="24"/>
          <w:szCs w:val="24"/>
        </w:rPr>
        <w:t xml:space="preserve"> год произведено </w:t>
      </w:r>
      <w:proofErr w:type="spellStart"/>
      <w:r w:rsidR="009668A7" w:rsidRPr="00021FE4">
        <w:rPr>
          <w:color w:val="000000"/>
          <w:sz w:val="24"/>
          <w:szCs w:val="24"/>
        </w:rPr>
        <w:t>теплоэнергии</w:t>
      </w:r>
      <w:proofErr w:type="spellEnd"/>
      <w:r w:rsidR="009668A7" w:rsidRPr="00021FE4">
        <w:rPr>
          <w:color w:val="000000"/>
          <w:sz w:val="24"/>
          <w:szCs w:val="24"/>
        </w:rPr>
        <w:t xml:space="preserve"> на </w:t>
      </w:r>
      <w:r w:rsidR="00900786">
        <w:rPr>
          <w:color w:val="000000"/>
          <w:sz w:val="24"/>
          <w:szCs w:val="24"/>
        </w:rPr>
        <w:t>210</w:t>
      </w:r>
      <w:r w:rsidR="009668A7" w:rsidRPr="00021FE4">
        <w:rPr>
          <w:color w:val="000000"/>
          <w:sz w:val="24"/>
          <w:szCs w:val="24"/>
        </w:rPr>
        <w:t xml:space="preserve"> </w:t>
      </w:r>
      <w:proofErr w:type="spellStart"/>
      <w:r w:rsidR="009668A7" w:rsidRPr="00021FE4">
        <w:rPr>
          <w:color w:val="000000"/>
          <w:sz w:val="24"/>
          <w:szCs w:val="24"/>
        </w:rPr>
        <w:t>млн.руб</w:t>
      </w:r>
      <w:proofErr w:type="spellEnd"/>
      <w:r w:rsidR="009668A7" w:rsidRPr="00021FE4">
        <w:rPr>
          <w:color w:val="000000"/>
          <w:sz w:val="24"/>
          <w:szCs w:val="24"/>
        </w:rPr>
        <w:t xml:space="preserve">., </w:t>
      </w:r>
      <w:r w:rsidR="00900786">
        <w:rPr>
          <w:color w:val="000000"/>
          <w:sz w:val="24"/>
          <w:szCs w:val="24"/>
        </w:rPr>
        <w:t xml:space="preserve">за </w:t>
      </w:r>
      <w:r w:rsidR="009668A7" w:rsidRPr="00021FE4">
        <w:rPr>
          <w:color w:val="000000"/>
          <w:sz w:val="24"/>
          <w:szCs w:val="24"/>
        </w:rPr>
        <w:t>20</w:t>
      </w:r>
      <w:r w:rsidR="00900786">
        <w:rPr>
          <w:color w:val="000000"/>
          <w:sz w:val="24"/>
          <w:szCs w:val="24"/>
        </w:rPr>
        <w:t>20</w:t>
      </w:r>
      <w:r w:rsidR="009668A7" w:rsidRPr="00021FE4">
        <w:rPr>
          <w:color w:val="000000"/>
          <w:sz w:val="24"/>
          <w:szCs w:val="24"/>
        </w:rPr>
        <w:t xml:space="preserve"> год - </w:t>
      </w:r>
      <w:r w:rsidR="00900786">
        <w:rPr>
          <w:color w:val="000000"/>
          <w:sz w:val="24"/>
          <w:szCs w:val="24"/>
        </w:rPr>
        <w:t>207</w:t>
      </w:r>
      <w:r w:rsidR="009668A7" w:rsidRPr="00021FE4">
        <w:rPr>
          <w:color w:val="000000"/>
          <w:sz w:val="24"/>
          <w:szCs w:val="24"/>
        </w:rPr>
        <w:t xml:space="preserve"> </w:t>
      </w:r>
      <w:proofErr w:type="spellStart"/>
      <w:r w:rsidR="009668A7" w:rsidRPr="00021FE4">
        <w:rPr>
          <w:color w:val="000000"/>
          <w:sz w:val="24"/>
          <w:szCs w:val="24"/>
        </w:rPr>
        <w:t>млн.руб</w:t>
      </w:r>
      <w:proofErr w:type="spellEnd"/>
      <w:r w:rsidR="009668A7" w:rsidRPr="00021FE4">
        <w:rPr>
          <w:color w:val="000000"/>
          <w:sz w:val="24"/>
          <w:szCs w:val="24"/>
        </w:rPr>
        <w:t>.</w:t>
      </w:r>
      <w:r w:rsidR="00900786">
        <w:rPr>
          <w:color w:val="000000"/>
          <w:sz w:val="24"/>
          <w:szCs w:val="24"/>
        </w:rPr>
        <w:t xml:space="preserve">, 2021 г. – 216 </w:t>
      </w:r>
      <w:proofErr w:type="spellStart"/>
      <w:proofErr w:type="gramStart"/>
      <w:r w:rsidR="00900786" w:rsidRPr="00900786">
        <w:rPr>
          <w:color w:val="000000"/>
          <w:sz w:val="24"/>
          <w:szCs w:val="24"/>
        </w:rPr>
        <w:t>млн.руб</w:t>
      </w:r>
      <w:proofErr w:type="gramEnd"/>
      <w:r w:rsidR="00900786" w:rsidRPr="00900786">
        <w:rPr>
          <w:color w:val="000000"/>
          <w:sz w:val="24"/>
          <w:szCs w:val="24"/>
        </w:rPr>
        <w:t>.в</w:t>
      </w:r>
      <w:proofErr w:type="spellEnd"/>
      <w:r w:rsidR="00900786" w:rsidRPr="00900786">
        <w:rPr>
          <w:color w:val="000000"/>
          <w:sz w:val="24"/>
          <w:szCs w:val="24"/>
        </w:rPr>
        <w:t xml:space="preserve"> ценах соответствующих лет</w:t>
      </w:r>
      <w:r w:rsidR="001207DE">
        <w:rPr>
          <w:color w:val="000000"/>
          <w:sz w:val="24"/>
          <w:szCs w:val="24"/>
        </w:rPr>
        <w:t>.</w:t>
      </w:r>
    </w:p>
    <w:p w:rsidR="00E66EFC" w:rsidRPr="00021FE4" w:rsidRDefault="009668A7" w:rsidP="001207DE">
      <w:pPr>
        <w:pStyle w:val="a4"/>
        <w:tabs>
          <w:tab w:val="left" w:pos="0"/>
        </w:tabs>
        <w:spacing w:before="120"/>
        <w:ind w:left="20" w:right="20" w:firstLine="567"/>
        <w:rPr>
          <w:b/>
          <w:sz w:val="24"/>
          <w:szCs w:val="24"/>
        </w:rPr>
      </w:pPr>
      <w:r w:rsidRPr="00021FE4">
        <w:rPr>
          <w:color w:val="000000"/>
          <w:sz w:val="24"/>
          <w:szCs w:val="24"/>
        </w:rPr>
        <w:t xml:space="preserve">На территории округа в </w:t>
      </w:r>
      <w:r w:rsidR="001207DE">
        <w:rPr>
          <w:color w:val="000000"/>
          <w:sz w:val="24"/>
          <w:szCs w:val="24"/>
        </w:rPr>
        <w:t>категории крупных и средних предприятий осуществляет деятельность</w:t>
      </w:r>
      <w:r w:rsidR="00A01606" w:rsidRPr="00021FE4">
        <w:rPr>
          <w:color w:val="000000"/>
          <w:sz w:val="24"/>
          <w:szCs w:val="24"/>
        </w:rPr>
        <w:t xml:space="preserve"> предприятие</w:t>
      </w:r>
      <w:r w:rsidRPr="00021FE4">
        <w:rPr>
          <w:color w:val="000000"/>
          <w:sz w:val="24"/>
          <w:szCs w:val="24"/>
        </w:rPr>
        <w:t xml:space="preserve"> по производству рыбы</w:t>
      </w:r>
      <w:r w:rsidR="001207DE">
        <w:rPr>
          <w:color w:val="000000"/>
          <w:sz w:val="24"/>
          <w:szCs w:val="24"/>
        </w:rPr>
        <w:t xml:space="preserve"> ООО «</w:t>
      </w:r>
      <w:proofErr w:type="spellStart"/>
      <w:r w:rsidR="001207DE">
        <w:rPr>
          <w:color w:val="000000"/>
          <w:sz w:val="24"/>
          <w:szCs w:val="24"/>
        </w:rPr>
        <w:t>Лотофиш</w:t>
      </w:r>
      <w:proofErr w:type="spellEnd"/>
      <w:r w:rsidR="001207DE">
        <w:rPr>
          <w:color w:val="000000"/>
          <w:sz w:val="24"/>
          <w:szCs w:val="24"/>
        </w:rPr>
        <w:t>»</w:t>
      </w:r>
      <w:r w:rsidRPr="00021FE4">
        <w:rPr>
          <w:color w:val="000000"/>
          <w:sz w:val="24"/>
          <w:szCs w:val="24"/>
        </w:rPr>
        <w:t xml:space="preserve">. Проектная мощность – 2,5 </w:t>
      </w:r>
      <w:proofErr w:type="spellStart"/>
      <w:proofErr w:type="gramStart"/>
      <w:r w:rsidRPr="00021FE4">
        <w:rPr>
          <w:color w:val="000000"/>
          <w:sz w:val="24"/>
          <w:szCs w:val="24"/>
        </w:rPr>
        <w:t>тыс.тонн</w:t>
      </w:r>
      <w:proofErr w:type="spellEnd"/>
      <w:proofErr w:type="gramEnd"/>
      <w:r w:rsidRPr="00021FE4">
        <w:rPr>
          <w:color w:val="000000"/>
          <w:sz w:val="24"/>
          <w:szCs w:val="24"/>
        </w:rPr>
        <w:t xml:space="preserve"> различных видов и пород рыб.</w:t>
      </w:r>
      <w:r w:rsidR="00A01606" w:rsidRPr="00021FE4">
        <w:rPr>
          <w:color w:val="000000"/>
          <w:sz w:val="24"/>
          <w:szCs w:val="24"/>
        </w:rPr>
        <w:t xml:space="preserve">  </w:t>
      </w:r>
      <w:r w:rsidR="001207DE">
        <w:rPr>
          <w:color w:val="000000"/>
          <w:sz w:val="24"/>
          <w:szCs w:val="24"/>
        </w:rPr>
        <w:t>За 2021 год численность работающих составила более 40 человек, проектная численность – 130 человек.</w:t>
      </w:r>
    </w:p>
    <w:p w:rsidR="0042369F" w:rsidRPr="00021FE4" w:rsidRDefault="00296C2E" w:rsidP="00296C2E">
      <w:pPr>
        <w:pStyle w:val="a4"/>
        <w:numPr>
          <w:ilvl w:val="1"/>
          <w:numId w:val="40"/>
        </w:numPr>
        <w:tabs>
          <w:tab w:val="left" w:pos="0"/>
        </w:tabs>
        <w:spacing w:before="1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2369F" w:rsidRPr="00021FE4">
        <w:rPr>
          <w:b/>
          <w:sz w:val="24"/>
          <w:szCs w:val="24"/>
        </w:rPr>
        <w:t>Предпринимательство</w:t>
      </w:r>
      <w:bookmarkEnd w:id="14"/>
      <w:bookmarkEnd w:id="15"/>
    </w:p>
    <w:p w:rsidR="0042369F" w:rsidRPr="00021FE4" w:rsidRDefault="0042369F" w:rsidP="00953EAE">
      <w:pPr>
        <w:pStyle w:val="a4"/>
        <w:tabs>
          <w:tab w:val="left" w:pos="0"/>
        </w:tabs>
        <w:spacing w:before="120"/>
        <w:ind w:firstLine="567"/>
        <w:jc w:val="center"/>
        <w:outlineLvl w:val="0"/>
        <w:rPr>
          <w:b/>
          <w:sz w:val="24"/>
          <w:szCs w:val="24"/>
        </w:rPr>
      </w:pPr>
    </w:p>
    <w:p w:rsidR="00C63924" w:rsidRPr="00021FE4" w:rsidRDefault="00C63924" w:rsidP="00953EAE">
      <w:pPr>
        <w:pStyle w:val="af0"/>
        <w:tabs>
          <w:tab w:val="left" w:pos="0"/>
        </w:tabs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t xml:space="preserve">В Едином реестре субъектов малого и среднего предпринимательства федеральной налоговой службы зарегистрировано </w:t>
      </w:r>
      <w:r w:rsidR="006121D6">
        <w:rPr>
          <w:rFonts w:ascii="Times New Roman" w:hAnsi="Times New Roman" w:cs="Times New Roman"/>
          <w:color w:val="000000"/>
        </w:rPr>
        <w:t>504</w:t>
      </w:r>
      <w:r w:rsidRPr="00021FE4">
        <w:rPr>
          <w:rFonts w:ascii="Times New Roman" w:hAnsi="Times New Roman" w:cs="Times New Roman"/>
          <w:color w:val="000000"/>
        </w:rPr>
        <w:t xml:space="preserve"> субъекта малого и среднего предпринимательства, из которых индивидуальными предпринимателями являются </w:t>
      </w:r>
      <w:r w:rsidR="006121D6">
        <w:rPr>
          <w:rFonts w:ascii="Times New Roman" w:hAnsi="Times New Roman" w:cs="Times New Roman"/>
          <w:color w:val="000000"/>
        </w:rPr>
        <w:t xml:space="preserve">405 </w:t>
      </w:r>
      <w:r w:rsidRPr="00021FE4">
        <w:rPr>
          <w:rFonts w:ascii="Times New Roman" w:hAnsi="Times New Roman" w:cs="Times New Roman"/>
          <w:color w:val="000000"/>
        </w:rPr>
        <w:t>субъектов малого предпринимательства (80</w:t>
      </w:r>
      <w:r w:rsidR="006121D6">
        <w:rPr>
          <w:rFonts w:ascii="Times New Roman" w:hAnsi="Times New Roman" w:cs="Times New Roman"/>
          <w:color w:val="000000"/>
        </w:rPr>
        <w:t>,4</w:t>
      </w:r>
      <w:r w:rsidRPr="00021FE4">
        <w:rPr>
          <w:rFonts w:ascii="Times New Roman" w:hAnsi="Times New Roman" w:cs="Times New Roman"/>
          <w:color w:val="000000"/>
        </w:rPr>
        <w:t xml:space="preserve">%), юридическими лицами – </w:t>
      </w:r>
      <w:r w:rsidR="006121D6">
        <w:rPr>
          <w:rFonts w:ascii="Times New Roman" w:hAnsi="Times New Roman" w:cs="Times New Roman"/>
          <w:color w:val="000000"/>
        </w:rPr>
        <w:t>99</w:t>
      </w:r>
      <w:r w:rsidRPr="00021FE4">
        <w:rPr>
          <w:rFonts w:ascii="Times New Roman" w:hAnsi="Times New Roman" w:cs="Times New Roman"/>
          <w:color w:val="000000"/>
        </w:rPr>
        <w:t xml:space="preserve"> субъектов (19,</w:t>
      </w:r>
      <w:r w:rsidR="006121D6">
        <w:rPr>
          <w:rFonts w:ascii="Times New Roman" w:hAnsi="Times New Roman" w:cs="Times New Roman"/>
          <w:color w:val="000000"/>
        </w:rPr>
        <w:t>6</w:t>
      </w:r>
      <w:r w:rsidRPr="00021FE4">
        <w:rPr>
          <w:rFonts w:ascii="Times New Roman" w:hAnsi="Times New Roman" w:cs="Times New Roman"/>
          <w:color w:val="000000"/>
        </w:rPr>
        <w:t>%).</w:t>
      </w:r>
    </w:p>
    <w:p w:rsidR="00C63924" w:rsidRPr="00021FE4" w:rsidRDefault="00C63924" w:rsidP="00953EAE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</w:pPr>
      <w:r w:rsidRPr="00021FE4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t>Количество субъектов малого бизнеса возросло в 20</w:t>
      </w:r>
      <w:r w:rsidR="006121D6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t>21</w:t>
      </w:r>
      <w:r w:rsidRPr="00021FE4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t xml:space="preserve"> году на </w:t>
      </w:r>
      <w:r w:rsidR="006121D6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t>70 единиц, в 2022 на 102 ед.</w:t>
      </w:r>
    </w:p>
    <w:p w:rsidR="00C63924" w:rsidRPr="00021FE4" w:rsidRDefault="00C63924" w:rsidP="00953EAE">
      <w:pPr>
        <w:pStyle w:val="af0"/>
        <w:tabs>
          <w:tab w:val="left" w:pos="0"/>
        </w:tabs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t xml:space="preserve">В целом, на анализируемых средних, малых и </w:t>
      </w:r>
      <w:proofErr w:type="spellStart"/>
      <w:r w:rsidRPr="00021FE4">
        <w:rPr>
          <w:rFonts w:ascii="Times New Roman" w:hAnsi="Times New Roman" w:cs="Times New Roman"/>
          <w:color w:val="000000"/>
        </w:rPr>
        <w:t>микропредприятиях</w:t>
      </w:r>
      <w:proofErr w:type="spellEnd"/>
      <w:r w:rsidRPr="00021FE4">
        <w:rPr>
          <w:rFonts w:ascii="Times New Roman" w:hAnsi="Times New Roman" w:cs="Times New Roman"/>
          <w:color w:val="000000"/>
        </w:rPr>
        <w:t>, участвующих в статистическом наблюдении в 20</w:t>
      </w:r>
      <w:r w:rsidR="006121D6">
        <w:rPr>
          <w:rFonts w:ascii="Times New Roman" w:hAnsi="Times New Roman" w:cs="Times New Roman"/>
          <w:color w:val="000000"/>
        </w:rPr>
        <w:t>21</w:t>
      </w:r>
      <w:r w:rsidRPr="00021FE4">
        <w:rPr>
          <w:rFonts w:ascii="Times New Roman" w:hAnsi="Times New Roman" w:cs="Times New Roman"/>
          <w:color w:val="000000"/>
        </w:rPr>
        <w:t xml:space="preserve"> году, осуществляют деятельность 1400 человек, что составляет 30% от числа занятых в экономике городского округа.</w:t>
      </w:r>
    </w:p>
    <w:p w:rsidR="00F25195" w:rsidRPr="00021FE4" w:rsidRDefault="00C63924" w:rsidP="00953EAE">
      <w:pPr>
        <w:pStyle w:val="af1"/>
        <w:tabs>
          <w:tab w:val="left" w:pos="0"/>
        </w:tabs>
        <w:spacing w:before="120"/>
        <w:ind w:firstLine="567"/>
        <w:jc w:val="both"/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</w:pPr>
      <w:r w:rsidRPr="00021FE4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t xml:space="preserve">С целью обеспечения условий для развития малого и среднего предпринимательства, создания новых рабочих мест, повышения уровня и качества жизни населения, в городском округе в течение </w:t>
      </w:r>
      <w:r w:rsidR="006121D6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t>2021</w:t>
      </w:r>
      <w:r w:rsidRPr="00021FE4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t xml:space="preserve"> года реализовывались мероприятия муниципальной подпрограммы «Развитие малого и среднего предпринимательства». </w:t>
      </w:r>
    </w:p>
    <w:p w:rsidR="00414309" w:rsidRPr="00021FE4" w:rsidRDefault="00414309" w:rsidP="00953EA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В целях содействия развитию малого и среднего предпринимательства, развития потребительского рынка и услуг, создания благоприятных условий для ведения торговой и инвестиционной деятельности на территории городского округа действует муниципальная программа «Предпринимательство Лотошинского муниципального района» на 2018-2022 годы, состоящая из 4 подпрограмм. </w:t>
      </w:r>
    </w:p>
    <w:p w:rsidR="00414309" w:rsidRPr="00021FE4" w:rsidRDefault="00414309" w:rsidP="00953EA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В соответствии с муниципальной программой предусмотрен</w:t>
      </w:r>
      <w:r w:rsidR="00B31646">
        <w:rPr>
          <w:rFonts w:ascii="Times New Roman" w:hAnsi="Times New Roman"/>
          <w:sz w:val="24"/>
          <w:szCs w:val="24"/>
        </w:rPr>
        <w:t>ы</w:t>
      </w:r>
      <w:r w:rsidRPr="00021FE4">
        <w:rPr>
          <w:rFonts w:ascii="Times New Roman" w:hAnsi="Times New Roman"/>
          <w:sz w:val="24"/>
          <w:szCs w:val="24"/>
        </w:rPr>
        <w:t xml:space="preserve"> консультации, конференции, «круглые столы» по актуальным вопросам предпринимательской деятельности. </w:t>
      </w:r>
    </w:p>
    <w:p w:rsidR="003A6C20" w:rsidRPr="00021FE4" w:rsidRDefault="003A6C20" w:rsidP="00953EAE">
      <w:pPr>
        <w:pStyle w:val="13"/>
        <w:tabs>
          <w:tab w:val="left" w:pos="0"/>
        </w:tabs>
        <w:spacing w:before="120"/>
        <w:ind w:right="-1" w:firstLine="567"/>
        <w:jc w:val="both"/>
        <w:rPr>
          <w:sz w:val="24"/>
          <w:szCs w:val="24"/>
        </w:rPr>
      </w:pPr>
      <w:r w:rsidRPr="00021FE4">
        <w:rPr>
          <w:sz w:val="24"/>
          <w:szCs w:val="24"/>
        </w:rPr>
        <w:t xml:space="preserve">В рамках оказания имущественной поддержки в аренду предоставлены объекты недвижимости, включенные в перечень имущества, предназначенного для субъектов малого и среднего предпринимательства, общей площадью 207,2 </w:t>
      </w:r>
      <w:proofErr w:type="spellStart"/>
      <w:r w:rsidRPr="00021FE4">
        <w:rPr>
          <w:sz w:val="24"/>
          <w:szCs w:val="24"/>
        </w:rPr>
        <w:t>кв.м</w:t>
      </w:r>
      <w:proofErr w:type="spellEnd"/>
      <w:r w:rsidRPr="00021FE4">
        <w:rPr>
          <w:sz w:val="24"/>
          <w:szCs w:val="24"/>
        </w:rPr>
        <w:t>. Перечень недвижимого имущества, предназначенного для передачи во владение и (или) пользование субъектам малого и среднего предпринимательства утвержден постановлением главы Лотошинского муниципального района №434 от 02.07.2010.  Советом депутатов Лотошинского муниципального района от 31.08.2015 № 104/13 принято решение с 01 января 2016 года при заключении договора аренды в отношении субъектов малого и среднего предпринимательства, осуществляющих социально-значимые виды деятельности, применять понижающий коэффициент 0,5 к размеру годовой арендной платы или льготная ставка арендной платы в размере 50%, если помещение предоставлено в аренду по результатам аукциона или по рыночной стоимости годовой арендной платы без проведения торгов.</w:t>
      </w:r>
    </w:p>
    <w:p w:rsidR="00414309" w:rsidRPr="00021FE4" w:rsidRDefault="00414309" w:rsidP="00953EAE">
      <w:pPr>
        <w:pStyle w:val="13"/>
        <w:tabs>
          <w:tab w:val="left" w:pos="0"/>
        </w:tabs>
        <w:spacing w:before="120"/>
        <w:ind w:right="-1" w:firstLine="567"/>
        <w:jc w:val="both"/>
        <w:rPr>
          <w:sz w:val="24"/>
          <w:szCs w:val="24"/>
        </w:rPr>
      </w:pPr>
      <w:r w:rsidRPr="00021FE4">
        <w:rPr>
          <w:sz w:val="24"/>
          <w:szCs w:val="24"/>
        </w:rPr>
        <w:t xml:space="preserve">Утвержден Порядок предоставления субсидий субъектам малого и среднего предпринимательства за счёт средств бюджета городского округа Лотошино Московской области. </w:t>
      </w:r>
      <w:r w:rsidR="003A6C20" w:rsidRPr="00021FE4">
        <w:rPr>
          <w:sz w:val="24"/>
          <w:szCs w:val="24"/>
        </w:rPr>
        <w:t xml:space="preserve">Ежегодно на возмещение затрат на приобретение оборудования предусмотрено в </w:t>
      </w:r>
      <w:r w:rsidR="003A6C20" w:rsidRPr="00021FE4">
        <w:rPr>
          <w:sz w:val="24"/>
          <w:szCs w:val="24"/>
        </w:rPr>
        <w:lastRenderedPageBreak/>
        <w:t>муниципальном бюджете 200 тысяч руб.</w:t>
      </w:r>
      <w:r w:rsidR="001207DE">
        <w:rPr>
          <w:sz w:val="24"/>
          <w:szCs w:val="24"/>
        </w:rPr>
        <w:t xml:space="preserve"> В 2023 и последующих годах объем финансирования увеличен до 300 </w:t>
      </w:r>
      <w:proofErr w:type="spellStart"/>
      <w:r w:rsidR="001207DE">
        <w:rPr>
          <w:sz w:val="24"/>
          <w:szCs w:val="24"/>
        </w:rPr>
        <w:t>тыс.руб</w:t>
      </w:r>
      <w:proofErr w:type="spellEnd"/>
      <w:r w:rsidR="001207DE">
        <w:rPr>
          <w:sz w:val="24"/>
          <w:szCs w:val="24"/>
        </w:rPr>
        <w:t>.</w:t>
      </w:r>
    </w:p>
    <w:p w:rsidR="003A6C20" w:rsidRPr="00021FE4" w:rsidRDefault="003A6C20" w:rsidP="00953E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Для обеспечения согласованных действий администрации и предпринимательского сообщества в выработке муниципальной политики в </w:t>
      </w:r>
      <w:r w:rsidR="001207DE" w:rsidRPr="00021FE4">
        <w:rPr>
          <w:rFonts w:ascii="Times New Roman" w:hAnsi="Times New Roman"/>
          <w:sz w:val="24"/>
          <w:szCs w:val="24"/>
        </w:rPr>
        <w:t>области развития</w:t>
      </w:r>
      <w:r w:rsidRPr="00021FE4">
        <w:rPr>
          <w:rFonts w:ascii="Times New Roman" w:hAnsi="Times New Roman"/>
          <w:sz w:val="24"/>
          <w:szCs w:val="24"/>
        </w:rPr>
        <w:t xml:space="preserve"> малого и </w:t>
      </w:r>
      <w:r w:rsidR="001207DE" w:rsidRPr="00021FE4">
        <w:rPr>
          <w:rFonts w:ascii="Times New Roman" w:hAnsi="Times New Roman"/>
          <w:sz w:val="24"/>
          <w:szCs w:val="24"/>
        </w:rPr>
        <w:t>среднего предпринимательства</w:t>
      </w:r>
      <w:r w:rsidRPr="00021FE4">
        <w:rPr>
          <w:rFonts w:ascii="Times New Roman" w:hAnsi="Times New Roman"/>
          <w:sz w:val="24"/>
          <w:szCs w:val="24"/>
        </w:rPr>
        <w:t xml:space="preserve"> постановлением </w:t>
      </w:r>
      <w:r w:rsidR="001207DE" w:rsidRPr="00021FE4">
        <w:rPr>
          <w:rFonts w:ascii="Times New Roman" w:hAnsi="Times New Roman"/>
          <w:sz w:val="24"/>
          <w:szCs w:val="24"/>
        </w:rPr>
        <w:t>главы Лотошинского</w:t>
      </w:r>
      <w:r w:rsidRPr="00021FE4">
        <w:rPr>
          <w:rFonts w:ascii="Times New Roman" w:hAnsi="Times New Roman"/>
          <w:sz w:val="24"/>
          <w:szCs w:val="24"/>
        </w:rPr>
        <w:t xml:space="preserve"> муниципального района от 05.02.2015 №51 создан Координационный Совет по развитию малого и среднего предпринимательства.  </w:t>
      </w:r>
    </w:p>
    <w:p w:rsidR="003E6E1E" w:rsidRDefault="003E6E1E" w:rsidP="00953E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На постоянной основе организована информационная поддержка. На официальном сайте администрации создан раздел «Предпринимателю», где размещается информация по вопросам, касающимся развития и поддержки малого и среднего предпринимательства, нормативно-правовые акты, объявления.</w:t>
      </w:r>
    </w:p>
    <w:p w:rsidR="00A05083" w:rsidRPr="00A05083" w:rsidRDefault="00A05083" w:rsidP="00A050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083">
        <w:rPr>
          <w:rFonts w:ascii="Times New Roman" w:hAnsi="Times New Roman"/>
          <w:sz w:val="24"/>
          <w:szCs w:val="24"/>
        </w:rPr>
        <w:t xml:space="preserve">В рамках национального проекта «Малое и среднее предпринимательство и поддержка индивидуальной предпринимательской инициативы» направленного на увеличение количества занятых в сфере малого и среднего предпринимательства, в администрации городского округа Лотошино создан муниципальный офис «Мой бизнес». </w:t>
      </w:r>
    </w:p>
    <w:p w:rsidR="00A05083" w:rsidRPr="00A05083" w:rsidRDefault="00A05083" w:rsidP="00A050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083">
        <w:rPr>
          <w:rFonts w:ascii="Times New Roman" w:hAnsi="Times New Roman"/>
          <w:sz w:val="24"/>
          <w:szCs w:val="24"/>
        </w:rPr>
        <w:t xml:space="preserve">Здесь можно получить консультации по наиболее важным вопросам осуществления предпринимательской деятельности: консультации по вопросам начала ведения собственного дела, консультации по вопросам получения мер поддержки, консультации по работе с информационными ресурсами. </w:t>
      </w:r>
    </w:p>
    <w:p w:rsidR="003E6E1E" w:rsidRDefault="00A05083" w:rsidP="00953E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083">
        <w:rPr>
          <w:rFonts w:ascii="Times New Roman" w:hAnsi="Times New Roman"/>
          <w:sz w:val="24"/>
          <w:szCs w:val="24"/>
        </w:rPr>
        <w:t xml:space="preserve">Все консультационные услуги </w:t>
      </w:r>
      <w:r w:rsidR="000D150A">
        <w:rPr>
          <w:rFonts w:ascii="Times New Roman" w:hAnsi="Times New Roman"/>
          <w:sz w:val="24"/>
          <w:szCs w:val="24"/>
        </w:rPr>
        <w:t>предоставляются на бесплатной основ</w:t>
      </w:r>
      <w:r w:rsidRPr="00A05083">
        <w:rPr>
          <w:rFonts w:ascii="Times New Roman" w:hAnsi="Times New Roman"/>
          <w:sz w:val="24"/>
          <w:szCs w:val="24"/>
        </w:rPr>
        <w:t>е.</w:t>
      </w:r>
    </w:p>
    <w:p w:rsidR="00BF513B" w:rsidRPr="00BF513B" w:rsidRDefault="00ED150F" w:rsidP="00BF513B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текущем году </w:t>
      </w:r>
      <w:r w:rsidRPr="00ED150F">
        <w:rPr>
          <w:rFonts w:ascii="Times New Roman" w:hAnsi="Times New Roman"/>
          <w:sz w:val="24"/>
          <w:szCs w:val="24"/>
        </w:rPr>
        <w:t>работает новая система отработки обращений бизнеса в Московской области</w:t>
      </w:r>
      <w:r w:rsidR="00D73EA4">
        <w:rPr>
          <w:rFonts w:ascii="Times New Roman" w:hAnsi="Times New Roman"/>
          <w:sz w:val="24"/>
          <w:szCs w:val="24"/>
        </w:rPr>
        <w:t xml:space="preserve">. </w:t>
      </w:r>
      <w:r w:rsidR="00D73EA4" w:rsidRPr="00D73EA4">
        <w:rPr>
          <w:rFonts w:ascii="Times New Roman" w:hAnsi="Times New Roman"/>
          <w:sz w:val="24"/>
          <w:szCs w:val="24"/>
        </w:rPr>
        <w:t xml:space="preserve">Все обращения предпринимателей, поступающие в адрес </w:t>
      </w:r>
      <w:r w:rsidR="00BF513B" w:rsidRPr="00D73EA4">
        <w:rPr>
          <w:rFonts w:ascii="Times New Roman" w:hAnsi="Times New Roman"/>
          <w:sz w:val="24"/>
          <w:szCs w:val="24"/>
        </w:rPr>
        <w:t>органов власти,</w:t>
      </w:r>
      <w:r w:rsidR="00D73EA4" w:rsidRPr="00D73EA4">
        <w:rPr>
          <w:rFonts w:ascii="Times New Roman" w:hAnsi="Times New Roman"/>
          <w:sz w:val="24"/>
          <w:szCs w:val="24"/>
        </w:rPr>
        <w:t xml:space="preserve"> попада</w:t>
      </w:r>
      <w:r w:rsidR="00D73EA4">
        <w:rPr>
          <w:rFonts w:ascii="Times New Roman" w:hAnsi="Times New Roman"/>
          <w:sz w:val="24"/>
          <w:szCs w:val="24"/>
        </w:rPr>
        <w:t>ют</w:t>
      </w:r>
      <w:r w:rsidR="00D73EA4" w:rsidRPr="00D73EA4">
        <w:rPr>
          <w:rFonts w:ascii="Times New Roman" w:hAnsi="Times New Roman"/>
          <w:sz w:val="24"/>
          <w:szCs w:val="24"/>
        </w:rPr>
        <w:t xml:space="preserve"> в единую систему под управлением ЦУР «Бизнес».</w:t>
      </w:r>
      <w:r w:rsidR="00BF513B">
        <w:rPr>
          <w:rFonts w:ascii="Times New Roman" w:hAnsi="Times New Roman"/>
          <w:sz w:val="24"/>
          <w:szCs w:val="24"/>
        </w:rPr>
        <w:t xml:space="preserve">  В городском округе Лотошино </w:t>
      </w:r>
      <w:r w:rsidR="00BF513B" w:rsidRPr="00BF513B">
        <w:rPr>
          <w:rFonts w:ascii="Times New Roman" w:hAnsi="Times New Roman"/>
          <w:sz w:val="24"/>
          <w:szCs w:val="24"/>
        </w:rPr>
        <w:t xml:space="preserve">обратную связь с предпринимателями, отработку их обращений осуществляет Муниципальный Центр управления регионом. </w:t>
      </w:r>
    </w:p>
    <w:p w:rsidR="00A05083" w:rsidRPr="00021FE4" w:rsidRDefault="00A05083" w:rsidP="00ED15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у предпринимателей есть возможность получить консультацию</w:t>
      </w:r>
      <w:r w:rsidR="00ED150F">
        <w:rPr>
          <w:rFonts w:ascii="Times New Roman" w:hAnsi="Times New Roman"/>
          <w:sz w:val="24"/>
          <w:szCs w:val="24"/>
        </w:rPr>
        <w:t xml:space="preserve"> по принципу одного окна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DD7CFC">
        <w:rPr>
          <w:rFonts w:ascii="Times New Roman" w:hAnsi="Times New Roman"/>
          <w:sz w:val="24"/>
          <w:szCs w:val="24"/>
        </w:rPr>
        <w:t>в муниципальном</w:t>
      </w:r>
      <w:r w:rsidR="00ED3394">
        <w:rPr>
          <w:rFonts w:ascii="Times New Roman" w:hAnsi="Times New Roman"/>
          <w:sz w:val="24"/>
          <w:szCs w:val="24"/>
        </w:rPr>
        <w:t xml:space="preserve"> учреждении МФЦ предоставления</w:t>
      </w:r>
      <w:r w:rsidR="00ED150F">
        <w:rPr>
          <w:rFonts w:ascii="Times New Roman" w:hAnsi="Times New Roman"/>
          <w:sz w:val="24"/>
          <w:szCs w:val="24"/>
        </w:rPr>
        <w:t xml:space="preserve"> государственных и муниципальных услуг. </w:t>
      </w:r>
    </w:p>
    <w:p w:rsidR="002810FD" w:rsidRPr="00021FE4" w:rsidRDefault="00296C2E" w:rsidP="00296C2E">
      <w:pPr>
        <w:pStyle w:val="af1"/>
        <w:numPr>
          <w:ilvl w:val="1"/>
          <w:numId w:val="41"/>
        </w:numPr>
        <w:tabs>
          <w:tab w:val="left" w:pos="0"/>
        </w:tabs>
        <w:spacing w:before="120"/>
        <w:jc w:val="center"/>
        <w:rPr>
          <w:rFonts w:ascii="Times New Roman" w:eastAsia="Arial Unicode MS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2810FD" w:rsidRPr="00021FE4">
        <w:rPr>
          <w:rFonts w:ascii="Times New Roman" w:eastAsia="Arial Unicode MS" w:hAnsi="Times New Roman"/>
          <w:b/>
          <w:color w:val="000000"/>
          <w:spacing w:val="2"/>
          <w:sz w:val="24"/>
          <w:szCs w:val="24"/>
          <w:lang w:eastAsia="ru-RU"/>
        </w:rPr>
        <w:t>Потребительский рынок</w:t>
      </w:r>
    </w:p>
    <w:p w:rsidR="00EC204E" w:rsidRPr="00021FE4" w:rsidRDefault="00EC204E" w:rsidP="00953EAE">
      <w:pPr>
        <w:pStyle w:val="af1"/>
        <w:tabs>
          <w:tab w:val="left" w:pos="0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На сегодняшний день на территории городского округа деятельность в сфере торговли осуществляют 136 розничных магазинов, 3 торговых центра, 13 магазинов крупных торговых сетей.</w:t>
      </w:r>
      <w:r w:rsidRPr="00021F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1FE4">
        <w:rPr>
          <w:rFonts w:ascii="Times New Roman" w:hAnsi="Times New Roman"/>
          <w:sz w:val="24"/>
          <w:szCs w:val="24"/>
        </w:rPr>
        <w:t>Сфера общественного питания представлена 13 объектами (кафе - 7 единиц, ресторан - 1, столовая - 1, закусочные - 2, буфеты - 2).</w:t>
      </w:r>
      <w:r w:rsidRPr="00021F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1FE4">
        <w:rPr>
          <w:rFonts w:ascii="Times New Roman" w:hAnsi="Times New Roman"/>
          <w:sz w:val="24"/>
          <w:szCs w:val="24"/>
        </w:rPr>
        <w:t>Сферу бытового обслуживания населения представляют 46 предприятий отрасли</w:t>
      </w:r>
      <w:r w:rsidR="00852153" w:rsidRPr="00021FE4">
        <w:rPr>
          <w:rFonts w:ascii="Times New Roman" w:hAnsi="Times New Roman"/>
          <w:sz w:val="24"/>
          <w:szCs w:val="24"/>
        </w:rPr>
        <w:t>, в основном индивидуальные предприниматели.</w:t>
      </w:r>
      <w:r w:rsidRPr="00021FE4">
        <w:rPr>
          <w:rFonts w:ascii="Times New Roman" w:hAnsi="Times New Roman"/>
          <w:sz w:val="24"/>
          <w:szCs w:val="24"/>
        </w:rPr>
        <w:t xml:space="preserve"> </w:t>
      </w:r>
    </w:p>
    <w:p w:rsidR="00EC204E" w:rsidRPr="00021FE4" w:rsidRDefault="00EC204E" w:rsidP="00953EAE">
      <w:pPr>
        <w:pStyle w:val="af0"/>
        <w:ind w:firstLine="567"/>
        <w:jc w:val="both"/>
        <w:rPr>
          <w:rFonts w:ascii="Times New Roman" w:eastAsia="Calibri" w:hAnsi="Times New Roman" w:cs="Times New Roman"/>
          <w:color w:val="auto"/>
          <w:spacing w:val="0"/>
          <w:lang w:eastAsia="en-US"/>
        </w:rPr>
      </w:pPr>
      <w:r w:rsidRPr="00021FE4">
        <w:rPr>
          <w:rFonts w:ascii="Times New Roman" w:eastAsia="Calibri" w:hAnsi="Times New Roman" w:cs="Times New Roman"/>
          <w:color w:val="auto"/>
          <w:spacing w:val="0"/>
          <w:lang w:eastAsia="en-US"/>
        </w:rPr>
        <w:t xml:space="preserve">Современное состояние отрасли потребительского рынка обусловлено наличием диспропорций в обеспеченности предприятиями торговли, общественного питания и услуг между населенными пунктами муниципального образования. На фоне достаточной концентрации отраслевой сети в центральной части округа, ощущается её потребность в сельской местности. 88 сельских населенных пунктов городского округа Лотошино, с численностью проживающих менее 100 человек и не имеющие стационарной торговой сети в текущем году обслуживались посредством организованной доставки товаров автолавками. </w:t>
      </w:r>
      <w:r w:rsidR="00ED3394">
        <w:rPr>
          <w:rFonts w:ascii="Times New Roman" w:eastAsia="Calibri" w:hAnsi="Times New Roman" w:cs="Times New Roman"/>
          <w:color w:val="auto"/>
          <w:spacing w:val="0"/>
          <w:lang w:eastAsia="en-US"/>
        </w:rPr>
        <w:t>В</w:t>
      </w:r>
      <w:r w:rsidRPr="00021FE4">
        <w:rPr>
          <w:rFonts w:ascii="Times New Roman" w:eastAsia="Calibri" w:hAnsi="Times New Roman" w:cs="Times New Roman"/>
          <w:color w:val="auto"/>
          <w:spacing w:val="0"/>
          <w:lang w:eastAsia="en-US"/>
        </w:rPr>
        <w:t xml:space="preserve"> рамках муниципальной программы «Предпринимательство» </w:t>
      </w:r>
      <w:r w:rsidR="00ED3394">
        <w:rPr>
          <w:rFonts w:ascii="Times New Roman" w:eastAsia="Calibri" w:hAnsi="Times New Roman" w:cs="Times New Roman"/>
          <w:color w:val="auto"/>
          <w:spacing w:val="0"/>
          <w:lang w:eastAsia="en-US"/>
        </w:rPr>
        <w:t xml:space="preserve">на возмещение затрат </w:t>
      </w:r>
      <w:r w:rsidRPr="00021FE4">
        <w:rPr>
          <w:rFonts w:ascii="Times New Roman" w:eastAsia="Calibri" w:hAnsi="Times New Roman" w:cs="Times New Roman"/>
          <w:color w:val="auto"/>
          <w:spacing w:val="0"/>
          <w:lang w:eastAsia="en-US"/>
        </w:rPr>
        <w:t>предусмотрены денежные средства исполни</w:t>
      </w:r>
      <w:r w:rsidR="00ED3394">
        <w:rPr>
          <w:rFonts w:ascii="Times New Roman" w:eastAsia="Calibri" w:hAnsi="Times New Roman" w:cs="Times New Roman"/>
          <w:color w:val="auto"/>
          <w:spacing w:val="0"/>
          <w:lang w:eastAsia="en-US"/>
        </w:rPr>
        <w:t>телю муниципального контракта.</w:t>
      </w:r>
    </w:p>
    <w:p w:rsidR="00E66EFC" w:rsidRPr="00021FE4" w:rsidRDefault="00E66EFC" w:rsidP="00953EAE">
      <w:pPr>
        <w:pStyle w:val="af1"/>
        <w:tabs>
          <w:tab w:val="left" w:pos="0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Субъекты малого предпринимательства </w:t>
      </w:r>
      <w:r w:rsidR="00EC204E" w:rsidRPr="00021FE4">
        <w:rPr>
          <w:rFonts w:ascii="Times New Roman" w:hAnsi="Times New Roman"/>
          <w:sz w:val="24"/>
          <w:szCs w:val="24"/>
        </w:rPr>
        <w:t xml:space="preserve">в сфере потребительского рынка </w:t>
      </w:r>
      <w:r w:rsidRPr="00021FE4">
        <w:rPr>
          <w:rFonts w:ascii="Times New Roman" w:hAnsi="Times New Roman"/>
          <w:sz w:val="24"/>
          <w:szCs w:val="24"/>
        </w:rPr>
        <w:t>успешно участвуют в процедурах торгов на право заключения муниципальных контрактов: предоставление услуг школьного питания, обеспечения продуктами дошкольных учреждений, выполнению работ по благоустройству и ремонту.</w:t>
      </w:r>
    </w:p>
    <w:p w:rsidR="00E66EFC" w:rsidRPr="00021FE4" w:rsidRDefault="00E66EFC" w:rsidP="00953EAE">
      <w:pPr>
        <w:pStyle w:val="af1"/>
        <w:tabs>
          <w:tab w:val="left" w:pos="0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Проводится работа совместно с предпринимателями городского округа по подготовке к проведению праздников на территории городского округа. Субъекты потребительского рынка </w:t>
      </w:r>
      <w:r w:rsidRPr="00021FE4">
        <w:rPr>
          <w:rFonts w:ascii="Times New Roman" w:hAnsi="Times New Roman"/>
          <w:sz w:val="24"/>
          <w:szCs w:val="24"/>
        </w:rPr>
        <w:lastRenderedPageBreak/>
        <w:t xml:space="preserve">и услуг принимают активное участие в торговом обслуживании праздничных мероприятий, посвященных празднованию </w:t>
      </w:r>
      <w:r w:rsidR="00E73871" w:rsidRPr="00021FE4">
        <w:rPr>
          <w:rFonts w:ascii="Times New Roman" w:hAnsi="Times New Roman"/>
          <w:sz w:val="24"/>
          <w:szCs w:val="24"/>
        </w:rPr>
        <w:t>Нового года, Р</w:t>
      </w:r>
      <w:r w:rsidRPr="00021FE4">
        <w:rPr>
          <w:rFonts w:ascii="Times New Roman" w:hAnsi="Times New Roman"/>
          <w:sz w:val="24"/>
          <w:szCs w:val="24"/>
        </w:rPr>
        <w:t xml:space="preserve">ождества Христова, Масленицы, </w:t>
      </w:r>
      <w:r w:rsidR="00E73871" w:rsidRPr="00021FE4">
        <w:rPr>
          <w:rFonts w:ascii="Times New Roman" w:hAnsi="Times New Roman"/>
          <w:sz w:val="24"/>
          <w:szCs w:val="24"/>
        </w:rPr>
        <w:t>Пасхи, Дня Победы, Дня города и другие.</w:t>
      </w:r>
    </w:p>
    <w:p w:rsidR="00E66EFC" w:rsidRPr="00021FE4" w:rsidRDefault="00E66EFC" w:rsidP="00953EAE">
      <w:pPr>
        <w:pStyle w:val="ConsPlusCell"/>
        <w:tabs>
          <w:tab w:val="left" w:pos="0"/>
        </w:tabs>
        <w:spacing w:before="120"/>
        <w:ind w:firstLine="567"/>
        <w:jc w:val="both"/>
        <w:rPr>
          <w:iCs/>
        </w:rPr>
      </w:pPr>
      <w:r w:rsidRPr="00021FE4">
        <w:t>Ежемесячно проводятся ярмарки выходного дня, а также универсальные (праздничные) ярмарки.</w:t>
      </w:r>
      <w:r w:rsidRPr="00021FE4">
        <w:rPr>
          <w:iCs/>
        </w:rPr>
        <w:t xml:space="preserve"> </w:t>
      </w:r>
    </w:p>
    <w:p w:rsidR="00414309" w:rsidRPr="00021FE4" w:rsidRDefault="00E66EFC" w:rsidP="00953E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В целях реализации норматива обеспеченности населения площадью нестационарных торговых объектов, с учетом требований к размещению нестационарных торговых объектов, установленных Правительством Российской Федерации, разработана Схема размещения нестационарных торговых объектов на территории городского округа </w:t>
      </w:r>
      <w:r w:rsidR="00E73871" w:rsidRPr="00021FE4">
        <w:rPr>
          <w:rFonts w:ascii="Times New Roman" w:hAnsi="Times New Roman"/>
          <w:sz w:val="24"/>
          <w:szCs w:val="24"/>
        </w:rPr>
        <w:t>Лотошино</w:t>
      </w:r>
      <w:r w:rsidR="00921841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E66EFC" w:rsidRPr="00021FE4" w:rsidRDefault="00E66EFC" w:rsidP="00953EAE">
      <w:pPr>
        <w:pStyle w:val="13"/>
        <w:tabs>
          <w:tab w:val="left" w:pos="0"/>
        </w:tabs>
        <w:spacing w:before="120"/>
        <w:ind w:right="-1" w:firstLine="567"/>
        <w:jc w:val="both"/>
        <w:rPr>
          <w:sz w:val="24"/>
          <w:szCs w:val="24"/>
        </w:rPr>
      </w:pPr>
      <w:r w:rsidRPr="00021FE4">
        <w:rPr>
          <w:sz w:val="24"/>
          <w:szCs w:val="24"/>
        </w:rPr>
        <w:t xml:space="preserve">Основным сдерживающим фактором в развитии </w:t>
      </w:r>
      <w:r w:rsidR="0075430B" w:rsidRPr="00021FE4">
        <w:rPr>
          <w:sz w:val="24"/>
          <w:szCs w:val="24"/>
        </w:rPr>
        <w:t>потребительского рынка</w:t>
      </w:r>
      <w:r w:rsidRPr="00021FE4">
        <w:rPr>
          <w:sz w:val="24"/>
          <w:szCs w:val="24"/>
        </w:rPr>
        <w:t xml:space="preserve"> является отсутствие недвижимого имущества, земельных участков, предназначенных для сдачи в аренду и открытия новых торговых мест</w:t>
      </w:r>
      <w:r w:rsidR="00E73871" w:rsidRPr="00021FE4">
        <w:rPr>
          <w:sz w:val="24"/>
          <w:szCs w:val="24"/>
        </w:rPr>
        <w:t xml:space="preserve"> в черте поселка</w:t>
      </w:r>
      <w:r w:rsidRPr="00021FE4">
        <w:rPr>
          <w:sz w:val="24"/>
          <w:szCs w:val="24"/>
        </w:rPr>
        <w:t xml:space="preserve">. </w:t>
      </w:r>
    </w:p>
    <w:p w:rsidR="00921841" w:rsidRDefault="00E66EFC" w:rsidP="00921841">
      <w:pPr>
        <w:pStyle w:val="Default"/>
        <w:tabs>
          <w:tab w:val="left" w:pos="0"/>
        </w:tabs>
        <w:spacing w:before="120"/>
        <w:ind w:firstLine="567"/>
        <w:jc w:val="both"/>
        <w:rPr>
          <w:rFonts w:ascii="Times New Roman" w:hAnsi="Times New Roman" w:cs="Times New Roman"/>
        </w:rPr>
      </w:pPr>
      <w:r w:rsidRPr="00021FE4">
        <w:rPr>
          <w:rFonts w:ascii="Times New Roman" w:hAnsi="Times New Roman" w:cs="Times New Roman"/>
        </w:rPr>
        <w:t xml:space="preserve">На территории городского округа отсутствует крупный торговый центр, тогда как потребность в нем велика. Некоторые виды торговли в соответствии с законодательством могут осуществляться только в стационарных торговых объектах, тогда как на сегодняшний день половина объектов потребительского рынка, расположенных на территории городского округа </w:t>
      </w:r>
      <w:r w:rsidR="00A56BF9" w:rsidRPr="00021FE4">
        <w:rPr>
          <w:rFonts w:ascii="Times New Roman" w:hAnsi="Times New Roman" w:cs="Times New Roman"/>
        </w:rPr>
        <w:t>Лотошино</w:t>
      </w:r>
      <w:r w:rsidRPr="00021FE4">
        <w:rPr>
          <w:rFonts w:ascii="Times New Roman" w:hAnsi="Times New Roman" w:cs="Times New Roman"/>
        </w:rPr>
        <w:t xml:space="preserve"> – нестационарные павильоны</w:t>
      </w:r>
      <w:r w:rsidR="00A56BF9" w:rsidRPr="00021FE4">
        <w:rPr>
          <w:rFonts w:ascii="Times New Roman" w:hAnsi="Times New Roman" w:cs="Times New Roman"/>
        </w:rPr>
        <w:t>.</w:t>
      </w:r>
      <w:r w:rsidRPr="00021FE4">
        <w:rPr>
          <w:rFonts w:ascii="Times New Roman" w:hAnsi="Times New Roman" w:cs="Times New Roman"/>
        </w:rPr>
        <w:t xml:space="preserve"> </w:t>
      </w:r>
      <w:bookmarkStart w:id="16" w:name="_Toc372103088"/>
      <w:bookmarkStart w:id="17" w:name="_Toc386020989"/>
    </w:p>
    <w:p w:rsidR="0042369F" w:rsidRPr="00ED3394" w:rsidRDefault="00296C2E" w:rsidP="00296C2E">
      <w:pPr>
        <w:pStyle w:val="Default"/>
        <w:numPr>
          <w:ilvl w:val="1"/>
          <w:numId w:val="42"/>
        </w:numPr>
        <w:tabs>
          <w:tab w:val="left" w:pos="0"/>
        </w:tabs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42369F" w:rsidRPr="00ED3394">
        <w:rPr>
          <w:rFonts w:ascii="Times New Roman" w:hAnsi="Times New Roman" w:cs="Times New Roman"/>
          <w:b/>
        </w:rPr>
        <w:t>Инвестиции</w:t>
      </w:r>
      <w:bookmarkEnd w:id="16"/>
      <w:bookmarkEnd w:id="17"/>
    </w:p>
    <w:p w:rsidR="0042369F" w:rsidRPr="00021FE4" w:rsidRDefault="0042369F" w:rsidP="00953EAE">
      <w:pPr>
        <w:pStyle w:val="a4"/>
        <w:tabs>
          <w:tab w:val="left" w:pos="0"/>
        </w:tabs>
        <w:spacing w:before="120"/>
        <w:ind w:firstLine="567"/>
        <w:jc w:val="center"/>
        <w:outlineLvl w:val="0"/>
        <w:rPr>
          <w:b/>
          <w:sz w:val="24"/>
          <w:szCs w:val="24"/>
        </w:rPr>
      </w:pPr>
    </w:p>
    <w:p w:rsidR="00E66EFC" w:rsidRPr="00021FE4" w:rsidRDefault="00E66EFC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Создание благоприятного инвестиционного климата в городском округе </w:t>
      </w:r>
      <w:r w:rsidR="006662F0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 xml:space="preserve"> – одна из главных задач инвестиционной политики, реализация которой будет способствовать устойчивому экономическому росту и социально-экономическому развитию городского округа </w:t>
      </w:r>
      <w:r w:rsidR="006662F0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>.</w:t>
      </w:r>
    </w:p>
    <w:p w:rsidR="00CC1759" w:rsidRPr="00021FE4" w:rsidRDefault="00CC1759" w:rsidP="00953EAE">
      <w:pPr>
        <w:pStyle w:val="22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021FE4">
        <w:rPr>
          <w:rFonts w:eastAsia="Calibri"/>
          <w:bCs/>
          <w:sz w:val="24"/>
          <w:szCs w:val="24"/>
        </w:rPr>
        <w:t xml:space="preserve">Администрация городского округа </w:t>
      </w:r>
      <w:r w:rsidR="00ED3394" w:rsidRPr="00021FE4">
        <w:rPr>
          <w:rFonts w:eastAsia="Calibri"/>
          <w:bCs/>
          <w:sz w:val="24"/>
          <w:szCs w:val="24"/>
        </w:rPr>
        <w:t>Лотошино Московской</w:t>
      </w:r>
      <w:r w:rsidRPr="00021FE4">
        <w:rPr>
          <w:rFonts w:eastAsia="Calibri"/>
          <w:bCs/>
          <w:sz w:val="24"/>
          <w:szCs w:val="24"/>
        </w:rPr>
        <w:t xml:space="preserve"> области во взаимодействии с органами государственной власти Московской области в целях сокращения временных и финансовых издержек инвесторов на получение исходно-разрешительной документации организует работу по сопровождению инвестиционных проектов по принципу «одного окна».</w:t>
      </w:r>
    </w:p>
    <w:p w:rsidR="00CC1759" w:rsidRPr="00021FE4" w:rsidRDefault="00CC1759" w:rsidP="00953EAE">
      <w:pPr>
        <w:pStyle w:val="22"/>
        <w:shd w:val="clear" w:color="auto" w:fill="auto"/>
        <w:tabs>
          <w:tab w:val="left" w:pos="0"/>
        </w:tabs>
        <w:spacing w:line="240" w:lineRule="auto"/>
        <w:ind w:left="20" w:right="20" w:firstLine="567"/>
        <w:jc w:val="both"/>
        <w:rPr>
          <w:sz w:val="24"/>
          <w:szCs w:val="24"/>
        </w:rPr>
      </w:pPr>
      <w:r w:rsidRPr="00021FE4">
        <w:rPr>
          <w:sz w:val="24"/>
          <w:szCs w:val="24"/>
        </w:rPr>
        <w:t>Через действующе</w:t>
      </w:r>
      <w:r w:rsidR="00C03B7D" w:rsidRPr="00021FE4">
        <w:rPr>
          <w:sz w:val="24"/>
          <w:szCs w:val="24"/>
        </w:rPr>
        <w:t>й</w:t>
      </w:r>
      <w:r w:rsidRPr="00021FE4">
        <w:rPr>
          <w:sz w:val="24"/>
          <w:szCs w:val="24"/>
        </w:rPr>
        <w:t xml:space="preserve"> на территории округа Многофункциональн</w:t>
      </w:r>
      <w:r w:rsidR="00C03B7D" w:rsidRPr="00021FE4">
        <w:rPr>
          <w:sz w:val="24"/>
          <w:szCs w:val="24"/>
        </w:rPr>
        <w:t>ый</w:t>
      </w:r>
      <w:r w:rsidRPr="00021FE4">
        <w:rPr>
          <w:sz w:val="24"/>
          <w:szCs w:val="24"/>
        </w:rPr>
        <w:t xml:space="preserve"> центр предоставления государственных и муниципальных услуг осуществляется предоставление инвесторам следующих услуг:</w:t>
      </w:r>
    </w:p>
    <w:p w:rsidR="00CC1759" w:rsidRPr="00021FE4" w:rsidRDefault="00CC1759" w:rsidP="00953EAE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выдача градостроительного плана земельного участка;</w:t>
      </w:r>
    </w:p>
    <w:p w:rsidR="00CC1759" w:rsidRPr="00021FE4" w:rsidRDefault="00CC1759" w:rsidP="00953EAE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утверждение схемы расположения земельного участка на кадастровом плане или кадастровой карте соответствующей территории;</w:t>
      </w:r>
    </w:p>
    <w:p w:rsidR="00CC1759" w:rsidRPr="00021FE4" w:rsidRDefault="00CC1759" w:rsidP="00953EAE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присвоение адреса объекту недвижимости или изменение такого адреса;</w:t>
      </w:r>
    </w:p>
    <w:p w:rsidR="00CC1759" w:rsidRPr="00021FE4" w:rsidRDefault="00CC1759" w:rsidP="00953EAE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выдача разрешений на строительство;</w:t>
      </w:r>
    </w:p>
    <w:p w:rsidR="00CC1759" w:rsidRPr="00021FE4" w:rsidRDefault="00CC1759" w:rsidP="00953EAE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выдача разрешений на ввод объекта в эксплуатацию.</w:t>
      </w:r>
    </w:p>
    <w:p w:rsidR="00B470E5" w:rsidRPr="00021FE4" w:rsidRDefault="00B470E5" w:rsidP="00953EAE">
      <w:pPr>
        <w:pStyle w:val="22"/>
        <w:tabs>
          <w:tab w:val="left" w:pos="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021FE4">
        <w:rPr>
          <w:sz w:val="24"/>
          <w:szCs w:val="24"/>
        </w:rPr>
        <w:t>Администрация городского округа предоставляет инвесторам исчерпывающую информацию о разрешенном виде использования земельных участков, предполагаемых к освоению, с учетом функционального зонирования территории, особых условий использования и развития инфраструктуры.</w:t>
      </w:r>
    </w:p>
    <w:p w:rsidR="00F21FEF" w:rsidRPr="00021FE4" w:rsidRDefault="00F21FEF" w:rsidP="00953E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Отдаленность городского округа от центра ограничивает возможность привлечения инвестиций.</w:t>
      </w:r>
    </w:p>
    <w:p w:rsidR="004F4753" w:rsidRPr="00021FE4" w:rsidRDefault="004F4753" w:rsidP="00953E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4753" w:rsidRPr="00021FE4" w:rsidRDefault="004F4753" w:rsidP="00296C2E">
      <w:pPr>
        <w:pStyle w:val="ac"/>
        <w:numPr>
          <w:ilvl w:val="1"/>
          <w:numId w:val="43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Жилищно-коммунальная сфера</w:t>
      </w:r>
      <w:r w:rsidR="00506684" w:rsidRPr="00021FE4">
        <w:rPr>
          <w:rFonts w:ascii="Times New Roman" w:hAnsi="Times New Roman"/>
          <w:b/>
          <w:sz w:val="24"/>
          <w:szCs w:val="24"/>
        </w:rPr>
        <w:t>, дорожное</w:t>
      </w:r>
      <w:r w:rsidRPr="00021FE4">
        <w:rPr>
          <w:rFonts w:ascii="Times New Roman" w:hAnsi="Times New Roman"/>
          <w:b/>
          <w:sz w:val="24"/>
          <w:szCs w:val="24"/>
        </w:rPr>
        <w:t xml:space="preserve"> </w:t>
      </w:r>
      <w:r w:rsidR="00506684" w:rsidRPr="00021FE4">
        <w:rPr>
          <w:rFonts w:ascii="Times New Roman" w:hAnsi="Times New Roman"/>
          <w:b/>
          <w:sz w:val="24"/>
          <w:szCs w:val="24"/>
        </w:rPr>
        <w:t xml:space="preserve">хозяйство </w:t>
      </w:r>
      <w:r w:rsidRPr="00021FE4">
        <w:rPr>
          <w:rFonts w:ascii="Times New Roman" w:hAnsi="Times New Roman"/>
          <w:b/>
          <w:sz w:val="24"/>
          <w:szCs w:val="24"/>
        </w:rPr>
        <w:t>и благоустройство</w:t>
      </w:r>
    </w:p>
    <w:p w:rsidR="003B42BE" w:rsidRPr="00021FE4" w:rsidRDefault="003B42BE" w:rsidP="00953EAE">
      <w:pPr>
        <w:pStyle w:val="af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Жилищно-коммунальное хозяйство городского округа Лотошино представляет собой целый комплекс услуг, формирующих сферу жизнедеятельности человека. Это – водоснабжение, водоотведение и очистка сточных вод, тепло- и электроснабжение, </w:t>
      </w:r>
      <w:r w:rsidRPr="00021FE4">
        <w:rPr>
          <w:rFonts w:ascii="Times New Roman" w:hAnsi="Times New Roman"/>
          <w:sz w:val="24"/>
          <w:szCs w:val="24"/>
        </w:rPr>
        <w:lastRenderedPageBreak/>
        <w:t>благоустройство и озеленение территорий, ремонт дорог, сетей и объектов инфраструктуры, ритуальная служба.</w:t>
      </w:r>
    </w:p>
    <w:p w:rsidR="004915C1" w:rsidRPr="00021FE4" w:rsidRDefault="004915C1" w:rsidP="00953EA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FE4">
        <w:rPr>
          <w:rFonts w:ascii="Times New Roman" w:hAnsi="Times New Roman" w:cs="Times New Roman"/>
          <w:sz w:val="24"/>
          <w:szCs w:val="24"/>
        </w:rPr>
        <w:t>К основному проблемному вопросу жилищно-коммунального хозяйства городского округа Лотошино следует отнести значительный уровень износа основных фондов тепло-, водоснабжения и водоотведения.</w:t>
      </w:r>
    </w:p>
    <w:p w:rsidR="004915C1" w:rsidRPr="00021FE4" w:rsidRDefault="004915C1" w:rsidP="00953EAE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Высокий уровень износа объектов коммунального хозяйства влечет за собой сверхнормативные потери в сетях, снижение надежности работы объектов коммунальной инфраструктуры, рост числа технологических нарушений и аварий, и, в результате, снижение качества коммунальных услуг, предоставляемых населению.</w:t>
      </w:r>
    </w:p>
    <w:p w:rsidR="004915C1" w:rsidRPr="00021FE4" w:rsidRDefault="004915C1" w:rsidP="00953EAE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 w:right="111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В настоящее время, в целом, функционирование коммунального комплекса городского округа Лотошино характеризуется достаточно качественным уровнем предоставления коммунальных услуг. Тем не менее, следует отметить, что объекты коммунальной инфраструктуры имеют высокий уровень износа (в среднем </w:t>
      </w:r>
      <w:r w:rsidR="00BD623C" w:rsidRPr="00021FE4">
        <w:rPr>
          <w:rFonts w:ascii="Times New Roman" w:hAnsi="Times New Roman"/>
          <w:sz w:val="24"/>
          <w:szCs w:val="24"/>
        </w:rPr>
        <w:t>42</w:t>
      </w:r>
      <w:r w:rsidRPr="00021FE4">
        <w:rPr>
          <w:rFonts w:ascii="Times New Roman" w:hAnsi="Times New Roman"/>
          <w:sz w:val="24"/>
          <w:szCs w:val="24"/>
        </w:rPr>
        <w:t>%), технологически и морально устарели, что приводит к значительным потерям воды и тепловой энергии в процессе производства и транспортировки ресурсов до потребителей, росту уровня потенциальной аварийности.</w:t>
      </w:r>
    </w:p>
    <w:p w:rsidR="004915C1" w:rsidRPr="00021FE4" w:rsidRDefault="004915C1" w:rsidP="00953EAE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 w:right="111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Сложившаяся ситуация возникла вследствие недостаточного финансирования, связанного с особенностями проводимой в предыдущие годы и продолжающейся в настоящее время тарифной политики,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инфраструктуры. </w:t>
      </w:r>
    </w:p>
    <w:p w:rsidR="004915C1" w:rsidRPr="00021FE4" w:rsidRDefault="00864661" w:rsidP="00953EAE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color w:val="000000"/>
          <w:sz w:val="24"/>
          <w:szCs w:val="24"/>
        </w:rPr>
        <w:t xml:space="preserve">Общая площадь жилищного </w:t>
      </w:r>
      <w:r w:rsidR="009A2F35" w:rsidRPr="00021FE4">
        <w:rPr>
          <w:rFonts w:ascii="Times New Roman" w:hAnsi="Times New Roman"/>
          <w:color w:val="000000"/>
          <w:sz w:val="24"/>
          <w:szCs w:val="24"/>
        </w:rPr>
        <w:t>фонда</w:t>
      </w:r>
      <w:r w:rsidR="009A2F35" w:rsidRPr="00021FE4">
        <w:rPr>
          <w:rFonts w:ascii="Times New Roman" w:hAnsi="Times New Roman"/>
          <w:sz w:val="24"/>
          <w:szCs w:val="24"/>
        </w:rPr>
        <w:t xml:space="preserve"> составляет </w:t>
      </w:r>
      <w:r w:rsidR="005E3A91">
        <w:rPr>
          <w:rFonts w:ascii="Times New Roman" w:hAnsi="Times New Roman"/>
          <w:sz w:val="24"/>
          <w:szCs w:val="24"/>
        </w:rPr>
        <w:t>625</w:t>
      </w:r>
      <w:r w:rsidR="009A2F35" w:rsidRPr="00021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F35" w:rsidRPr="00021FE4">
        <w:rPr>
          <w:rFonts w:ascii="Times New Roman" w:hAnsi="Times New Roman"/>
          <w:sz w:val="24"/>
          <w:szCs w:val="24"/>
        </w:rPr>
        <w:t>тыс.кв.м</w:t>
      </w:r>
      <w:proofErr w:type="spellEnd"/>
      <w:r w:rsidR="009A2F35" w:rsidRPr="00021FE4">
        <w:rPr>
          <w:rFonts w:ascii="Times New Roman" w:hAnsi="Times New Roman"/>
          <w:sz w:val="24"/>
          <w:szCs w:val="24"/>
        </w:rPr>
        <w:t xml:space="preserve">. </w:t>
      </w:r>
      <w:r w:rsidR="004915C1" w:rsidRPr="00021FE4">
        <w:rPr>
          <w:rFonts w:ascii="Times New Roman" w:hAnsi="Times New Roman"/>
          <w:sz w:val="24"/>
          <w:szCs w:val="24"/>
        </w:rPr>
        <w:t>Жилищный фонд городского округа Лотошино включ</w:t>
      </w:r>
      <w:r w:rsidR="009A2F35" w:rsidRPr="00021FE4">
        <w:rPr>
          <w:rFonts w:ascii="Times New Roman" w:hAnsi="Times New Roman"/>
          <w:sz w:val="24"/>
          <w:szCs w:val="24"/>
        </w:rPr>
        <w:t>ает в себя многоквартирные дома</w:t>
      </w:r>
      <w:r w:rsidR="004915C1" w:rsidRPr="00021FE4">
        <w:rPr>
          <w:rFonts w:ascii="Times New Roman" w:hAnsi="Times New Roman"/>
          <w:sz w:val="24"/>
          <w:szCs w:val="24"/>
        </w:rPr>
        <w:t>, возведенные в 70-80</w:t>
      </w:r>
      <w:r w:rsidR="00BD623C" w:rsidRPr="00021FE4">
        <w:rPr>
          <w:rFonts w:ascii="Times New Roman" w:hAnsi="Times New Roman"/>
          <w:sz w:val="24"/>
          <w:szCs w:val="24"/>
        </w:rPr>
        <w:t>-х</w:t>
      </w:r>
      <w:r w:rsidR="004915C1" w:rsidRPr="00021FE4">
        <w:rPr>
          <w:rFonts w:ascii="Times New Roman" w:hAnsi="Times New Roman"/>
          <w:sz w:val="24"/>
          <w:szCs w:val="24"/>
        </w:rPr>
        <w:t xml:space="preserve"> годах </w:t>
      </w:r>
      <w:r w:rsidR="004915C1" w:rsidRPr="00021FE4">
        <w:rPr>
          <w:rFonts w:ascii="Times New Roman" w:hAnsi="Times New Roman"/>
          <w:sz w:val="24"/>
          <w:szCs w:val="24"/>
          <w:lang w:val="en-US"/>
        </w:rPr>
        <w:t>XX</w:t>
      </w:r>
      <w:r w:rsidR="004915C1" w:rsidRPr="00021FE4">
        <w:rPr>
          <w:rFonts w:ascii="Times New Roman" w:hAnsi="Times New Roman"/>
          <w:sz w:val="24"/>
          <w:szCs w:val="24"/>
        </w:rPr>
        <w:t xml:space="preserve"> века и новые многоквартирные дома, отвечающие современным требованиям строительства. В связи с недостаточным финансированием проведения работ по ремонту общедомового имущества многоквартирных домов в предыдущие годы, значительное количество </w:t>
      </w:r>
      <w:r w:rsidR="00C24377" w:rsidRPr="00021FE4">
        <w:rPr>
          <w:rFonts w:ascii="Times New Roman" w:hAnsi="Times New Roman"/>
          <w:sz w:val="24"/>
          <w:szCs w:val="24"/>
        </w:rPr>
        <w:t>многоквартирных домов</w:t>
      </w:r>
      <w:r w:rsidR="004915C1" w:rsidRPr="00021FE4">
        <w:rPr>
          <w:rFonts w:ascii="Times New Roman" w:hAnsi="Times New Roman"/>
          <w:sz w:val="24"/>
          <w:szCs w:val="24"/>
        </w:rPr>
        <w:t xml:space="preserve"> и отдельных конструктивных элементов пришло в неудовлетворительное состояние. Жилищный фонд характеризуется высоким уровнем морального и физического износа конструктивных элементов и общедомовых ин</w:t>
      </w:r>
      <w:r w:rsidR="009B20F4" w:rsidRPr="00021FE4">
        <w:rPr>
          <w:rFonts w:ascii="Times New Roman" w:hAnsi="Times New Roman"/>
          <w:sz w:val="24"/>
          <w:szCs w:val="24"/>
        </w:rPr>
        <w:t xml:space="preserve">женерных коммуникаций и систем. </w:t>
      </w:r>
      <w:r w:rsidR="004915C1" w:rsidRPr="00021FE4">
        <w:rPr>
          <w:rFonts w:ascii="Times New Roman" w:hAnsi="Times New Roman"/>
          <w:sz w:val="24"/>
          <w:szCs w:val="24"/>
        </w:rPr>
        <w:t>Придомовые территории многоквартирных домов, требуют проведения комплексных мероприятий по содержанию и благоустройству.</w:t>
      </w:r>
    </w:p>
    <w:p w:rsidR="004915C1" w:rsidRPr="00021FE4" w:rsidRDefault="004915C1" w:rsidP="00953EAE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21FE4">
        <w:rPr>
          <w:rFonts w:ascii="Times New Roman" w:hAnsi="Times New Roman"/>
          <w:color w:val="000000" w:themeColor="text1"/>
          <w:sz w:val="24"/>
          <w:szCs w:val="24"/>
        </w:rPr>
        <w:t xml:space="preserve">Объемы средств собственников жилых помещений </w:t>
      </w:r>
      <w:r w:rsidR="00C24377" w:rsidRPr="00021FE4">
        <w:rPr>
          <w:rFonts w:ascii="Times New Roman" w:hAnsi="Times New Roman"/>
          <w:sz w:val="24"/>
          <w:szCs w:val="24"/>
        </w:rPr>
        <w:t>многоквартирных домов</w:t>
      </w:r>
      <w:r w:rsidRPr="00021FE4">
        <w:rPr>
          <w:rFonts w:ascii="Times New Roman" w:hAnsi="Times New Roman"/>
          <w:color w:val="000000" w:themeColor="text1"/>
          <w:sz w:val="24"/>
          <w:szCs w:val="24"/>
        </w:rPr>
        <w:t xml:space="preserve">, направленные на ремонт многоквартирных жилых домов, не соответствуют темпам старения жилищного фонда, постоянно растущим запросам населения к качеству жилья и предоставлению жилищно-коммунальных услуг. </w:t>
      </w:r>
    </w:p>
    <w:p w:rsidR="00C625DD" w:rsidRPr="00021FE4" w:rsidRDefault="004915C1" w:rsidP="00953EAE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Таким образом, муниципалитет не может в полной мере снять с себя ответственность за проведение ремонта жилищного фонда.</w:t>
      </w:r>
      <w:r w:rsidR="009E08EE" w:rsidRPr="00021FE4">
        <w:rPr>
          <w:rFonts w:ascii="Times New Roman" w:hAnsi="Times New Roman"/>
          <w:sz w:val="24"/>
          <w:szCs w:val="24"/>
        </w:rPr>
        <w:t xml:space="preserve"> </w:t>
      </w:r>
      <w:r w:rsidR="005E3A91">
        <w:rPr>
          <w:rFonts w:ascii="Times New Roman" w:hAnsi="Times New Roman"/>
          <w:sz w:val="24"/>
          <w:szCs w:val="24"/>
        </w:rPr>
        <w:t xml:space="preserve">Работа по ремонту </w:t>
      </w:r>
      <w:proofErr w:type="gramStart"/>
      <w:r w:rsidR="005E3A91">
        <w:rPr>
          <w:rFonts w:ascii="Times New Roman" w:hAnsi="Times New Roman"/>
          <w:sz w:val="24"/>
          <w:szCs w:val="24"/>
        </w:rPr>
        <w:t xml:space="preserve">подъездов </w:t>
      </w:r>
      <w:r w:rsidR="009E08EE" w:rsidRPr="00021FE4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proofErr w:type="gramEnd"/>
      <w:r w:rsidR="009E08EE" w:rsidRPr="00021FE4">
        <w:rPr>
          <w:rFonts w:ascii="Times New Roman" w:hAnsi="Times New Roman"/>
          <w:color w:val="000000" w:themeColor="text1"/>
          <w:sz w:val="24"/>
          <w:szCs w:val="24"/>
        </w:rPr>
        <w:t xml:space="preserve"> многоквартирных домах</w:t>
      </w:r>
      <w:r w:rsidR="005E3A91">
        <w:rPr>
          <w:rFonts w:ascii="Times New Roman" w:hAnsi="Times New Roman"/>
          <w:color w:val="000000" w:themeColor="text1"/>
          <w:sz w:val="24"/>
          <w:szCs w:val="24"/>
        </w:rPr>
        <w:t xml:space="preserve">  силами ЖКХ ведется на постоянной основе.</w:t>
      </w:r>
    </w:p>
    <w:p w:rsidR="001C748E" w:rsidRPr="00021FE4" w:rsidRDefault="001C748E" w:rsidP="00953E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Большая часть объектов коммунальной инфраструктуры городского округа Лотошино Московской области находятся в изношенном состоянии. В результате чего увеличивается количество аварий и сбоев в системах водоотведения, тепло- </w:t>
      </w:r>
      <w:proofErr w:type="gramStart"/>
      <w:r w:rsidRPr="00021FE4">
        <w:rPr>
          <w:rFonts w:ascii="Times New Roman" w:hAnsi="Times New Roman"/>
          <w:sz w:val="24"/>
          <w:szCs w:val="24"/>
        </w:rPr>
        <w:t>и  водоснабжения</w:t>
      </w:r>
      <w:proofErr w:type="gramEnd"/>
      <w:r w:rsidRPr="00021FE4">
        <w:rPr>
          <w:rFonts w:ascii="Times New Roman" w:hAnsi="Times New Roman"/>
          <w:sz w:val="24"/>
          <w:szCs w:val="24"/>
        </w:rPr>
        <w:t>, возрастают затраты на  ремонт.</w:t>
      </w:r>
    </w:p>
    <w:p w:rsidR="001C748E" w:rsidRPr="00021FE4" w:rsidRDefault="001C748E" w:rsidP="00953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приводит к снижению надежности работы объектов коммунальной инфраструктуры.</w:t>
      </w:r>
    </w:p>
    <w:p w:rsidR="001C748E" w:rsidRPr="00021FE4" w:rsidRDefault="001C748E" w:rsidP="00953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позволит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</w:t>
      </w:r>
      <w:r w:rsidRPr="00021FE4">
        <w:rPr>
          <w:rFonts w:ascii="Times New Roman" w:hAnsi="Times New Roman"/>
          <w:sz w:val="24"/>
          <w:szCs w:val="24"/>
        </w:rPr>
        <w:lastRenderedPageBreak/>
        <w:t>возвратность кредитов и окупаемость инвестиций без значительного повышения тарифов.</w:t>
      </w:r>
    </w:p>
    <w:p w:rsidR="001C748E" w:rsidRPr="00021FE4" w:rsidRDefault="001C748E" w:rsidP="00953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Дальнейшая модернизация объектов коммунальной инфраструктуры позволит:</w:t>
      </w:r>
    </w:p>
    <w:p w:rsidR="001C748E" w:rsidRPr="00021FE4" w:rsidRDefault="001C748E" w:rsidP="00953EA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повысить эффективность и надежность функционирования объектов коммунальной инфраструктуры;</w:t>
      </w:r>
    </w:p>
    <w:p w:rsidR="001C748E" w:rsidRPr="00021FE4" w:rsidRDefault="001C748E" w:rsidP="00953EA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снизить уровень износа объектов коммунальной инфраструктуры;</w:t>
      </w:r>
    </w:p>
    <w:p w:rsidR="001C748E" w:rsidRPr="00021FE4" w:rsidRDefault="001C748E" w:rsidP="00953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уменьшить число технологических сбоев в системах коммунальной инфраструктуры.</w:t>
      </w:r>
    </w:p>
    <w:p w:rsidR="00B11D53" w:rsidRPr="00021FE4" w:rsidRDefault="00B11D53" w:rsidP="00953EAE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Плохое состояние дорог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большинство дорог местного значения городского округа Лотошино находятся в неудовлетворительном состоянии. </w:t>
      </w:r>
    </w:p>
    <w:p w:rsidR="00B11D53" w:rsidRPr="00021FE4" w:rsidRDefault="00B11D53" w:rsidP="00953E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Дороги местного значения практически не развивались, а уровень автомобилизации значительно вырос. Транспортно-эксплуатационное состояние многих существующих автомобильных дорог не отвечает современным, а тем более перспективным требованиям.</w:t>
      </w:r>
    </w:p>
    <w:p w:rsidR="00B11D53" w:rsidRPr="00021FE4" w:rsidRDefault="00B11D53" w:rsidP="00953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программного метода.</w:t>
      </w:r>
    </w:p>
    <w:p w:rsidR="00BD58CD" w:rsidRPr="00021FE4" w:rsidRDefault="00BD58CD" w:rsidP="00953EAE">
      <w:pPr>
        <w:pStyle w:val="ConsPlusNormal"/>
        <w:spacing w:before="120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Общественные и дворовые территории - неотъемлемая составляющая городской структуры. Это территория, среда, в которой человек проводит значительную часть жизни. В процессе преобразования появляются новые потребности, вследствие чего территории должны претерпевать изменения, чтобы соответствовать возникающим запросам. Современное пространство, как общественное, так и дворовое можно охарактеризовать как отображение изменяющейся социальной активности современного человека.</w:t>
      </w:r>
    </w:p>
    <w:p w:rsidR="00BD58CD" w:rsidRPr="00021FE4" w:rsidRDefault="00BD58CD" w:rsidP="00953EA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Существенный износ эксплуатационного оборудования, а также эксплуатация морально-изношенных и устаревших осветительных установок приводит к снижению уровня нормативной освещённости улиц городского округа Лотошино, что определённым образом влияет на обеспечение безопасности населения. В настоящее время актуальным вопросом является обновление световых приборов с внедрением нового поколения светотехнического оборудования, отвечающего современным требованиям экономичности, большим   сроком службы и высокой световой отдачей </w:t>
      </w:r>
      <w:r w:rsidR="00CE7E8E" w:rsidRPr="00021FE4">
        <w:rPr>
          <w:rFonts w:ascii="Times New Roman" w:hAnsi="Times New Roman"/>
          <w:sz w:val="24"/>
          <w:szCs w:val="24"/>
        </w:rPr>
        <w:t>источников</w:t>
      </w:r>
      <w:r w:rsidRPr="00021FE4">
        <w:rPr>
          <w:rFonts w:ascii="Times New Roman" w:hAnsi="Times New Roman"/>
          <w:sz w:val="24"/>
          <w:szCs w:val="24"/>
        </w:rPr>
        <w:t xml:space="preserve"> света, а также замена сетей уличного освещения на самонесущий изолированный провод.</w:t>
      </w:r>
    </w:p>
    <w:p w:rsidR="0070109E" w:rsidRPr="00296C2E" w:rsidRDefault="00E35D0F" w:rsidP="00E35D0F">
      <w:pPr>
        <w:pStyle w:val="ac"/>
        <w:tabs>
          <w:tab w:val="left" w:pos="0"/>
          <w:tab w:val="left" w:pos="851"/>
        </w:tabs>
        <w:spacing w:after="0" w:line="240" w:lineRule="auto"/>
        <w:ind w:left="30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4.7. </w:t>
      </w:r>
      <w:r w:rsidR="00296C2E">
        <w:rPr>
          <w:rFonts w:ascii="Times New Roman" w:hAnsi="Times New Roman"/>
          <w:b/>
          <w:sz w:val="24"/>
          <w:szCs w:val="24"/>
        </w:rPr>
        <w:t xml:space="preserve"> </w:t>
      </w:r>
      <w:r w:rsidR="0070109E" w:rsidRPr="00296C2E">
        <w:rPr>
          <w:rFonts w:ascii="Times New Roman" w:hAnsi="Times New Roman"/>
          <w:b/>
          <w:sz w:val="24"/>
          <w:szCs w:val="24"/>
        </w:rPr>
        <w:t>Экология</w:t>
      </w:r>
    </w:p>
    <w:p w:rsidR="0070109E" w:rsidRPr="00021FE4" w:rsidRDefault="0070109E" w:rsidP="00953EAE">
      <w:pPr>
        <w:pStyle w:val="ac"/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Городской округ Лотошино расположен </w:t>
      </w:r>
      <w:proofErr w:type="gramStart"/>
      <w:r w:rsidRPr="00021FE4">
        <w:rPr>
          <w:rFonts w:ascii="Times New Roman" w:hAnsi="Times New Roman"/>
          <w:sz w:val="24"/>
          <w:szCs w:val="24"/>
        </w:rPr>
        <w:t>в  северо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-западной части Московской области на площади около ста тысяч гектаров. 42% территории занимают леса. Небольшое количество промышленных предприятий обуславливает низкий уровень выбросов вредных веществ в окружающую среду, что </w:t>
      </w:r>
      <w:proofErr w:type="gramStart"/>
      <w:r w:rsidRPr="00021FE4">
        <w:rPr>
          <w:rFonts w:ascii="Times New Roman" w:hAnsi="Times New Roman"/>
          <w:sz w:val="24"/>
          <w:szCs w:val="24"/>
        </w:rPr>
        <w:t>является  несомненным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 преимуществом в экологическом плане. Особо охраняемые природные территории </w:t>
      </w:r>
      <w:proofErr w:type="gramStart"/>
      <w:r w:rsidRPr="00021FE4">
        <w:rPr>
          <w:rFonts w:ascii="Times New Roman" w:hAnsi="Times New Roman"/>
          <w:sz w:val="24"/>
          <w:szCs w:val="24"/>
        </w:rPr>
        <w:t>занимают  31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% от общей площади </w:t>
      </w:r>
      <w:r w:rsidR="00CC5E6C" w:rsidRPr="00021FE4">
        <w:rPr>
          <w:rFonts w:ascii="Times New Roman" w:hAnsi="Times New Roman"/>
          <w:sz w:val="24"/>
          <w:szCs w:val="24"/>
        </w:rPr>
        <w:t>округа</w:t>
      </w:r>
      <w:r w:rsidRPr="00021FE4">
        <w:rPr>
          <w:rFonts w:ascii="Times New Roman" w:hAnsi="Times New Roman"/>
          <w:sz w:val="24"/>
          <w:szCs w:val="24"/>
        </w:rPr>
        <w:t xml:space="preserve">. Большую часть –  27 тысяч га - занимает </w:t>
      </w:r>
      <w:proofErr w:type="spellStart"/>
      <w:r w:rsidR="00CC5E6C" w:rsidRPr="00021FE4">
        <w:rPr>
          <w:rFonts w:ascii="Times New Roman" w:hAnsi="Times New Roman"/>
          <w:sz w:val="24"/>
          <w:szCs w:val="24"/>
        </w:rPr>
        <w:t>г</w:t>
      </w:r>
      <w:r w:rsidRPr="00021FE4">
        <w:rPr>
          <w:rFonts w:ascii="Times New Roman" w:hAnsi="Times New Roman"/>
          <w:sz w:val="24"/>
          <w:szCs w:val="24"/>
        </w:rPr>
        <w:t>оскомплекс</w:t>
      </w:r>
      <w:proofErr w:type="spellEnd"/>
      <w:r w:rsidRPr="00021FE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21FE4">
        <w:rPr>
          <w:rFonts w:ascii="Times New Roman" w:hAnsi="Times New Roman"/>
          <w:sz w:val="24"/>
          <w:szCs w:val="24"/>
        </w:rPr>
        <w:t>Завидово</w:t>
      </w:r>
      <w:proofErr w:type="spellEnd"/>
      <w:r w:rsidRPr="00021FE4">
        <w:rPr>
          <w:rFonts w:ascii="Times New Roman" w:hAnsi="Times New Roman"/>
          <w:sz w:val="24"/>
          <w:szCs w:val="24"/>
        </w:rPr>
        <w:t xml:space="preserve">». Другая часть особо охраняемых природных территорий представлена восемью заказниками, памятниками природы областного значения. Таким образом, городской округ Лотошино является значимой </w:t>
      </w:r>
      <w:proofErr w:type="gramStart"/>
      <w:r w:rsidRPr="00021FE4">
        <w:rPr>
          <w:rFonts w:ascii="Times New Roman" w:hAnsi="Times New Roman"/>
          <w:sz w:val="24"/>
          <w:szCs w:val="24"/>
        </w:rPr>
        <w:t>частью  экологического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 каркаса Московской области и связующим звеном этого каркаса с природным комплексом Тверской области.</w:t>
      </w:r>
    </w:p>
    <w:p w:rsidR="0070109E" w:rsidRPr="00021FE4" w:rsidRDefault="0070109E" w:rsidP="00953EAE">
      <w:pPr>
        <w:pStyle w:val="ac"/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Гидрографическая сеть района относится </w:t>
      </w:r>
      <w:proofErr w:type="gramStart"/>
      <w:r w:rsidRPr="00021FE4">
        <w:rPr>
          <w:rFonts w:ascii="Times New Roman" w:hAnsi="Times New Roman"/>
          <w:sz w:val="24"/>
          <w:szCs w:val="24"/>
        </w:rPr>
        <w:t>к  бассейну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 реки Волги и входит в  водосборную зону «</w:t>
      </w:r>
      <w:proofErr w:type="spellStart"/>
      <w:r w:rsidRPr="00021FE4">
        <w:rPr>
          <w:rFonts w:ascii="Times New Roman" w:hAnsi="Times New Roman"/>
          <w:sz w:val="24"/>
          <w:szCs w:val="24"/>
        </w:rPr>
        <w:t>Иваньковского</w:t>
      </w:r>
      <w:proofErr w:type="spellEnd"/>
      <w:r w:rsidRPr="00021FE4">
        <w:rPr>
          <w:rFonts w:ascii="Times New Roman" w:hAnsi="Times New Roman"/>
          <w:sz w:val="24"/>
          <w:szCs w:val="24"/>
        </w:rPr>
        <w:t xml:space="preserve"> водохранилища» - источника питьевого водоснабжения </w:t>
      </w:r>
      <w:proofErr w:type="spellStart"/>
      <w:r w:rsidRPr="00021FE4">
        <w:rPr>
          <w:rFonts w:ascii="Times New Roman" w:hAnsi="Times New Roman"/>
          <w:sz w:val="24"/>
          <w:szCs w:val="24"/>
        </w:rPr>
        <w:t>г.Москва</w:t>
      </w:r>
      <w:proofErr w:type="spellEnd"/>
      <w:r w:rsidRPr="00021FE4">
        <w:rPr>
          <w:rFonts w:ascii="Times New Roman" w:hAnsi="Times New Roman"/>
          <w:sz w:val="24"/>
          <w:szCs w:val="24"/>
        </w:rPr>
        <w:t xml:space="preserve">. По </w:t>
      </w:r>
      <w:proofErr w:type="gramStart"/>
      <w:r w:rsidRPr="00021FE4">
        <w:rPr>
          <w:rFonts w:ascii="Times New Roman" w:hAnsi="Times New Roman"/>
          <w:sz w:val="24"/>
          <w:szCs w:val="24"/>
        </w:rPr>
        <w:t>территории  протекает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  более 20 рек и ручьев, имеется несколько озер.</w:t>
      </w:r>
    </w:p>
    <w:p w:rsidR="0070109E" w:rsidRPr="00021FE4" w:rsidRDefault="0070109E" w:rsidP="00953EAE">
      <w:pPr>
        <w:pStyle w:val="ac"/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Экологическое образование населения является одним из </w:t>
      </w:r>
      <w:proofErr w:type="gramStart"/>
      <w:r w:rsidRPr="00021FE4">
        <w:rPr>
          <w:rFonts w:ascii="Times New Roman" w:hAnsi="Times New Roman"/>
          <w:sz w:val="24"/>
          <w:szCs w:val="24"/>
        </w:rPr>
        <w:t>важнейших  направлений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 деятельности природоохранных и образовательных учреждений  в городском округе Лотошино. Ежегодное проведение экологических мероприятий, </w:t>
      </w:r>
      <w:proofErr w:type="gramStart"/>
      <w:r w:rsidRPr="00021FE4">
        <w:rPr>
          <w:rFonts w:ascii="Times New Roman" w:hAnsi="Times New Roman"/>
          <w:sz w:val="24"/>
          <w:szCs w:val="24"/>
        </w:rPr>
        <w:t>акций  с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 участием наибольшего количества населения, особенно учащихся и молодежи, способствует формированию экологической культуры. </w:t>
      </w:r>
    </w:p>
    <w:p w:rsidR="0070109E" w:rsidRPr="00021FE4" w:rsidRDefault="0070109E" w:rsidP="00953EAE">
      <w:pPr>
        <w:pStyle w:val="ac"/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lastRenderedPageBreak/>
        <w:t xml:space="preserve">Городской округ Лотошино, имея на своей территории значительные площади торфяников и лесов, является пожароопасным. Это требует ежегодного принятия мер по предупреждению, </w:t>
      </w:r>
      <w:proofErr w:type="gramStart"/>
      <w:r w:rsidRPr="00021FE4">
        <w:rPr>
          <w:rFonts w:ascii="Times New Roman" w:hAnsi="Times New Roman"/>
          <w:sz w:val="24"/>
          <w:szCs w:val="24"/>
        </w:rPr>
        <w:t>своевременному  выявлению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 и ликвидации </w:t>
      </w:r>
      <w:proofErr w:type="spellStart"/>
      <w:r w:rsidRPr="00021FE4">
        <w:rPr>
          <w:rFonts w:ascii="Times New Roman" w:hAnsi="Times New Roman"/>
          <w:sz w:val="24"/>
          <w:szCs w:val="24"/>
        </w:rPr>
        <w:t>лесоторфяных</w:t>
      </w:r>
      <w:proofErr w:type="spellEnd"/>
      <w:r w:rsidRPr="00021FE4">
        <w:rPr>
          <w:rFonts w:ascii="Times New Roman" w:hAnsi="Times New Roman"/>
          <w:sz w:val="24"/>
          <w:szCs w:val="24"/>
        </w:rPr>
        <w:t xml:space="preserve"> пожаров.</w:t>
      </w:r>
    </w:p>
    <w:p w:rsidR="00A87CD0" w:rsidRPr="00021FE4" w:rsidRDefault="00A87CD0" w:rsidP="00953EAE">
      <w:pPr>
        <w:pStyle w:val="ac"/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На территории городского округа расположен закрытый полигон </w:t>
      </w:r>
      <w:r w:rsidR="00CC5E6C" w:rsidRPr="00021FE4">
        <w:rPr>
          <w:rFonts w:ascii="Times New Roman" w:hAnsi="Times New Roman"/>
          <w:sz w:val="24"/>
          <w:szCs w:val="24"/>
        </w:rPr>
        <w:t xml:space="preserve">твёрдых коммунальных отходов, </w:t>
      </w:r>
      <w:r w:rsidR="00436589" w:rsidRPr="00021FE4">
        <w:rPr>
          <w:rFonts w:ascii="Times New Roman" w:hAnsi="Times New Roman"/>
          <w:sz w:val="24"/>
          <w:szCs w:val="24"/>
        </w:rPr>
        <w:t xml:space="preserve">западнее д </w:t>
      </w:r>
      <w:proofErr w:type="spellStart"/>
      <w:r w:rsidR="00436589" w:rsidRPr="00021FE4">
        <w:rPr>
          <w:rFonts w:ascii="Times New Roman" w:hAnsi="Times New Roman"/>
          <w:sz w:val="24"/>
          <w:szCs w:val="24"/>
        </w:rPr>
        <w:t>Макарово</w:t>
      </w:r>
      <w:proofErr w:type="spellEnd"/>
      <w:r w:rsidR="00436589" w:rsidRPr="00021FE4">
        <w:rPr>
          <w:rFonts w:ascii="Times New Roman" w:hAnsi="Times New Roman"/>
          <w:sz w:val="24"/>
          <w:szCs w:val="24"/>
        </w:rPr>
        <w:t>.</w:t>
      </w:r>
      <w:r w:rsidRPr="00021FE4">
        <w:rPr>
          <w:rFonts w:ascii="Times New Roman" w:hAnsi="Times New Roman"/>
          <w:sz w:val="24"/>
          <w:szCs w:val="24"/>
        </w:rPr>
        <w:t xml:space="preserve"> Полигон не эксплуатируется </w:t>
      </w:r>
      <w:r w:rsidR="00F67457" w:rsidRPr="00021FE4">
        <w:rPr>
          <w:rFonts w:ascii="Times New Roman" w:hAnsi="Times New Roman"/>
          <w:sz w:val="24"/>
          <w:szCs w:val="24"/>
        </w:rPr>
        <w:t>с июля 2014</w:t>
      </w:r>
      <w:r w:rsidRPr="00021FE4">
        <w:rPr>
          <w:rFonts w:ascii="Times New Roman" w:hAnsi="Times New Roman"/>
          <w:sz w:val="24"/>
          <w:szCs w:val="24"/>
        </w:rPr>
        <w:t xml:space="preserve"> года. С целью уменьшения накопленного экологического ущерба в соответствии с проектом рекультивации полигона проводятся поэтапные работы по рекультивации. </w:t>
      </w:r>
    </w:p>
    <w:p w:rsidR="0070109E" w:rsidRPr="00021FE4" w:rsidRDefault="0070109E" w:rsidP="00953E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Основными направлениями отрасли являются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городского округа Лотошино Московской области.</w:t>
      </w:r>
    </w:p>
    <w:p w:rsidR="0070109E" w:rsidRPr="00021FE4" w:rsidRDefault="0070109E" w:rsidP="00953EA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B076A" w:rsidRPr="00021FE4" w:rsidRDefault="00BB2D6E" w:rsidP="00296C2E">
      <w:pPr>
        <w:pStyle w:val="ac"/>
        <w:numPr>
          <w:ilvl w:val="1"/>
          <w:numId w:val="43"/>
        </w:num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1FE4">
        <w:rPr>
          <w:rFonts w:ascii="Times New Roman" w:hAnsi="Times New Roman"/>
          <w:b/>
          <w:sz w:val="24"/>
          <w:szCs w:val="24"/>
        </w:rPr>
        <w:t>Социальная сфера</w:t>
      </w:r>
    </w:p>
    <w:p w:rsidR="005C5D60" w:rsidRPr="00021FE4" w:rsidRDefault="005C5D60" w:rsidP="00953EAE">
      <w:pPr>
        <w:pStyle w:val="ac"/>
        <w:tabs>
          <w:tab w:val="left" w:pos="0"/>
        </w:tabs>
        <w:spacing w:before="120" w:after="0" w:line="240" w:lineRule="auto"/>
        <w:ind w:left="163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5D60" w:rsidRPr="00021FE4" w:rsidRDefault="005C5D60" w:rsidP="00953EAE">
      <w:pPr>
        <w:pStyle w:val="ac"/>
        <w:numPr>
          <w:ilvl w:val="0"/>
          <w:numId w:val="37"/>
        </w:numPr>
        <w:tabs>
          <w:tab w:val="left" w:pos="0"/>
        </w:tabs>
        <w:spacing w:after="0" w:line="240" w:lineRule="auto"/>
        <w:ind w:hanging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021FE4">
        <w:rPr>
          <w:rFonts w:ascii="Times New Roman" w:hAnsi="Times New Roman"/>
          <w:b/>
          <w:i/>
          <w:sz w:val="24"/>
          <w:szCs w:val="24"/>
        </w:rPr>
        <w:t>Социальная поддержка граждан</w:t>
      </w:r>
    </w:p>
    <w:p w:rsidR="00DE01E5" w:rsidRPr="00021FE4" w:rsidRDefault="00DE01E5" w:rsidP="00953E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В сложившихся экономических и социально-политических условиях роль, значение системы социальной поддержки населения существенно возросла. Социальная политика сегодня приобрела характер государственной политики и является одним из важнейших направлений деятельности органов </w:t>
      </w:r>
      <w:r w:rsidR="00966DC5" w:rsidRPr="00021FE4">
        <w:rPr>
          <w:rFonts w:ascii="Times New Roman" w:hAnsi="Times New Roman"/>
          <w:sz w:val="24"/>
          <w:szCs w:val="24"/>
        </w:rPr>
        <w:t>местного самоуправления</w:t>
      </w:r>
      <w:r w:rsidRPr="00021FE4">
        <w:rPr>
          <w:rFonts w:ascii="Times New Roman" w:hAnsi="Times New Roman"/>
          <w:sz w:val="24"/>
          <w:szCs w:val="24"/>
        </w:rPr>
        <w:t xml:space="preserve"> и общественных организаций, призванных решать актуальные вопросы социально-уязвимых слоев населения на основе программно-целевого и системного подходов.</w:t>
      </w:r>
    </w:p>
    <w:p w:rsidR="00DE01E5" w:rsidRPr="00021FE4" w:rsidRDefault="00DE01E5" w:rsidP="00953E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Система адресной помощи населения базируется на принципах адресности и добровольности предоставления мер социальной поддержки и социальных услуг, гарантированности исполнения принятых государством обязательств по предоставлению мер социальной поддержки.</w:t>
      </w:r>
    </w:p>
    <w:p w:rsidR="00DE01E5" w:rsidRPr="00021FE4" w:rsidRDefault="00DE01E5" w:rsidP="00953E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В целях материальной поддержки малоимущих граждан, имеющих место жительства в Московской области, законодательством Московской области предусмотрено оказание социальной помощи гражданам, находящимся в трудной жизненной ситуации, среднедушевой доход которых ниже величины прожиточного минимума на душу населения. </w:t>
      </w:r>
    </w:p>
    <w:p w:rsidR="001F1476" w:rsidRPr="00021FE4" w:rsidRDefault="001F1476" w:rsidP="00953E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Полноценная жизнедеятельность большинства инвалидов невозможна без предоставления им различных видов помощи и услуг, соответствующих их социальным потребностям, вспомогательных средств и приспособлений, материальной, социальной и иной   поддержки. Безусловно, многие объекты социальных инфраструктур были построены во времена отсутствия понятия маломобильных групп и без учета их конституционных прав, которые гарантируют полное равноправие всех граждан РФ. В силу несовершенства применяемых ранее архитектурно-планировочных решений строящихся объектов при дальнейшей их реконструкции должны быть учтены СП и СНиПы. В случаях, когда действующие объекты невозможно полностью приспособить для нужд инвалидов, должны осуществляться по согласованию с общественными организациями инвалидов меры, обеспечивающие удовлетворение минимальных потребностей инвалидов.</w:t>
      </w:r>
    </w:p>
    <w:p w:rsidR="001F1476" w:rsidRPr="00021FE4" w:rsidRDefault="001F1476" w:rsidP="00953E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Создание доступной среды для инвалидов позволит им реализовывать свои права, что будет способствовать их полноценному участию в жизни. Перечень объектов социальной сферы муниципальной формы собственности насчитывает 25 единиц, из которых доступными или частично доступными являются </w:t>
      </w:r>
      <w:r w:rsidR="003C02C9">
        <w:rPr>
          <w:rFonts w:ascii="Times New Roman" w:hAnsi="Times New Roman"/>
          <w:sz w:val="24"/>
          <w:szCs w:val="24"/>
        </w:rPr>
        <w:t xml:space="preserve">20 </w:t>
      </w:r>
      <w:r w:rsidRPr="00021FE4">
        <w:rPr>
          <w:rFonts w:ascii="Times New Roman" w:hAnsi="Times New Roman"/>
          <w:sz w:val="24"/>
          <w:szCs w:val="24"/>
        </w:rPr>
        <w:t xml:space="preserve">объектов, что составляет </w:t>
      </w:r>
      <w:r w:rsidR="003C02C9">
        <w:rPr>
          <w:rFonts w:ascii="Times New Roman" w:hAnsi="Times New Roman"/>
          <w:sz w:val="24"/>
          <w:szCs w:val="24"/>
        </w:rPr>
        <w:t>80</w:t>
      </w:r>
      <w:r w:rsidRPr="00021FE4">
        <w:rPr>
          <w:rFonts w:ascii="Times New Roman" w:hAnsi="Times New Roman"/>
          <w:sz w:val="24"/>
          <w:szCs w:val="24"/>
        </w:rPr>
        <w:t xml:space="preserve">%. </w:t>
      </w:r>
    </w:p>
    <w:p w:rsidR="001F1476" w:rsidRPr="00021FE4" w:rsidRDefault="001F1476" w:rsidP="00953E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Организация отдыха, оздоровления, занятости детей и подростков в каникулярное время, особенно в летний период, стала неотъемлемой частью социальной политики государства. Вопрос реализации государственной политики в сфере отдыха, оздоровления, творческого досуга, занятости детей и подростков является одним из приоритетных направлений социальной политики нашего округа. Организация отдыха и оздоровления детей и подростков </w:t>
      </w:r>
      <w:r w:rsidRPr="00021FE4">
        <w:rPr>
          <w:rFonts w:ascii="Times New Roman" w:hAnsi="Times New Roman"/>
          <w:sz w:val="24"/>
          <w:szCs w:val="24"/>
        </w:rPr>
        <w:lastRenderedPageBreak/>
        <w:t xml:space="preserve">осуществляется на базе оздоровительных лагерей, а также лагерей с дневным пребыванием детей, создаваемых на базе муниципальных образовательных организаций. Требует особого развития совершенствование форм и содержания отдыха детей, их оздоровления и занятости, оказание преимущественной поддержки в отдыхе и оздоровлении детям, оказавшимся в трудной жизненной ситуации, развитие специализированных видов отдыха. Число детей в возрасте от 7 до 15 лет составляет около 1,5 </w:t>
      </w:r>
      <w:proofErr w:type="spellStart"/>
      <w:r w:rsidRPr="00021FE4">
        <w:rPr>
          <w:rFonts w:ascii="Times New Roman" w:hAnsi="Times New Roman"/>
          <w:sz w:val="24"/>
          <w:szCs w:val="24"/>
        </w:rPr>
        <w:t>тыс.чел</w:t>
      </w:r>
      <w:proofErr w:type="spellEnd"/>
      <w:r w:rsidRPr="00021FE4">
        <w:rPr>
          <w:rFonts w:ascii="Times New Roman" w:hAnsi="Times New Roman"/>
          <w:sz w:val="24"/>
          <w:szCs w:val="24"/>
        </w:rPr>
        <w:t>., из них детей, находящихся в трудной жизненной сит</w:t>
      </w:r>
      <w:r w:rsidR="003C02C9">
        <w:rPr>
          <w:rFonts w:ascii="Times New Roman" w:hAnsi="Times New Roman"/>
          <w:sz w:val="24"/>
          <w:szCs w:val="24"/>
        </w:rPr>
        <w:t xml:space="preserve">уации, подлежащих </w:t>
      </w:r>
      <w:proofErr w:type="gramStart"/>
      <w:r w:rsidR="003C02C9">
        <w:rPr>
          <w:rFonts w:ascii="Times New Roman" w:hAnsi="Times New Roman"/>
          <w:sz w:val="24"/>
          <w:szCs w:val="24"/>
        </w:rPr>
        <w:t>оздоровлению  более</w:t>
      </w:r>
      <w:proofErr w:type="gramEnd"/>
      <w:r w:rsidR="003C02C9">
        <w:rPr>
          <w:rFonts w:ascii="Times New Roman" w:hAnsi="Times New Roman"/>
          <w:sz w:val="24"/>
          <w:szCs w:val="24"/>
        </w:rPr>
        <w:t xml:space="preserve"> трехсот </w:t>
      </w:r>
      <w:r w:rsidRPr="00021FE4">
        <w:rPr>
          <w:rFonts w:ascii="Times New Roman" w:hAnsi="Times New Roman"/>
          <w:sz w:val="24"/>
          <w:szCs w:val="24"/>
        </w:rPr>
        <w:t>человек.</w:t>
      </w:r>
    </w:p>
    <w:p w:rsidR="001F1476" w:rsidRPr="00021FE4" w:rsidRDefault="001F1476" w:rsidP="00953E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Развитие институтов гражданского общества является одним из условий социально-экономического развития муниципальных образований, что определяет необходимость поддержки социально ориентированных некоммерческих организаций (далее – СО НКО). Органы местного самоуправления городского округа Лотошино осуществляют активное взаимодействие с некоммерческими организациями округа.</w:t>
      </w:r>
    </w:p>
    <w:p w:rsidR="001F1476" w:rsidRPr="00021FE4" w:rsidRDefault="001F1476" w:rsidP="00953E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Администрацией городского округа Лотошино </w:t>
      </w:r>
      <w:r w:rsidR="00A71537" w:rsidRPr="00021FE4">
        <w:rPr>
          <w:rFonts w:ascii="Times New Roman" w:hAnsi="Times New Roman"/>
          <w:sz w:val="24"/>
          <w:szCs w:val="24"/>
        </w:rPr>
        <w:t>оказывается</w:t>
      </w:r>
      <w:r w:rsidRPr="00021FE4">
        <w:rPr>
          <w:rFonts w:ascii="Times New Roman" w:hAnsi="Times New Roman"/>
          <w:sz w:val="24"/>
          <w:szCs w:val="24"/>
        </w:rPr>
        <w:t xml:space="preserve"> имущественная поддержка социально ориентированным некоммерческим организациям: Лотошинской районной организация Всероссийского общества инвалидов, Лотошинской районной организация охотников и рыболовов межрегиональной спортивной общественной организации «Московское общество охотников и рыболовов». </w:t>
      </w:r>
    </w:p>
    <w:p w:rsidR="00E432F7" w:rsidRPr="00021FE4" w:rsidRDefault="00E432F7" w:rsidP="00953EAE">
      <w:pPr>
        <w:pStyle w:val="ac"/>
        <w:numPr>
          <w:ilvl w:val="0"/>
          <w:numId w:val="37"/>
        </w:numPr>
        <w:tabs>
          <w:tab w:val="left" w:pos="0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21FE4">
        <w:rPr>
          <w:rFonts w:ascii="Times New Roman" w:hAnsi="Times New Roman"/>
          <w:b/>
          <w:i/>
          <w:sz w:val="24"/>
          <w:szCs w:val="24"/>
        </w:rPr>
        <w:t>Образование</w:t>
      </w:r>
    </w:p>
    <w:p w:rsidR="00765F31" w:rsidRPr="00021FE4" w:rsidRDefault="00E432F7" w:rsidP="00953E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Анализ текущего состояния системы образования в городском округе Лотошино позволяет обозначить ряд </w:t>
      </w:r>
      <w:r w:rsidR="00765F31" w:rsidRPr="00021FE4">
        <w:rPr>
          <w:rFonts w:ascii="Times New Roman" w:hAnsi="Times New Roman"/>
          <w:sz w:val="24"/>
          <w:szCs w:val="24"/>
        </w:rPr>
        <w:t>мероприятий</w:t>
      </w:r>
      <w:r w:rsidRPr="00021FE4">
        <w:rPr>
          <w:rFonts w:ascii="Times New Roman" w:hAnsi="Times New Roman"/>
          <w:sz w:val="24"/>
          <w:szCs w:val="24"/>
        </w:rPr>
        <w:t xml:space="preserve">, </w:t>
      </w:r>
      <w:r w:rsidR="00A71537" w:rsidRPr="00021FE4">
        <w:rPr>
          <w:rFonts w:ascii="Times New Roman" w:hAnsi="Times New Roman"/>
          <w:sz w:val="24"/>
          <w:szCs w:val="24"/>
        </w:rPr>
        <w:t>достижение</w:t>
      </w:r>
      <w:r w:rsidRPr="00021FE4">
        <w:rPr>
          <w:rFonts w:ascii="Times New Roman" w:hAnsi="Times New Roman"/>
          <w:sz w:val="24"/>
          <w:szCs w:val="24"/>
        </w:rPr>
        <w:t xml:space="preserve"> которых необходимо обеспечить</w:t>
      </w:r>
      <w:r w:rsidR="00765F31" w:rsidRPr="00021FE4">
        <w:rPr>
          <w:rFonts w:ascii="Times New Roman" w:hAnsi="Times New Roman"/>
          <w:sz w:val="24"/>
          <w:szCs w:val="24"/>
        </w:rPr>
        <w:t>:</w:t>
      </w:r>
      <w:r w:rsidRPr="00021FE4">
        <w:rPr>
          <w:rFonts w:ascii="Times New Roman" w:hAnsi="Times New Roman"/>
          <w:sz w:val="24"/>
          <w:szCs w:val="24"/>
        </w:rPr>
        <w:t xml:space="preserve"> </w:t>
      </w:r>
    </w:p>
    <w:p w:rsidR="00E432F7" w:rsidRPr="005E1779" w:rsidRDefault="00765F31" w:rsidP="00953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21FE4">
        <w:rPr>
          <w:rFonts w:ascii="Times New Roman" w:hAnsi="Times New Roman"/>
          <w:sz w:val="24"/>
          <w:szCs w:val="24"/>
        </w:rPr>
        <w:t xml:space="preserve">1) </w:t>
      </w:r>
      <w:r w:rsidR="00E432F7" w:rsidRPr="005E1779">
        <w:rPr>
          <w:rFonts w:ascii="Times New Roman" w:hAnsi="Times New Roman"/>
          <w:sz w:val="24"/>
          <w:szCs w:val="24"/>
          <w:u w:val="single"/>
        </w:rPr>
        <w:t>доступность дошкольного образования.</w:t>
      </w:r>
    </w:p>
    <w:p w:rsidR="005E1779" w:rsidRDefault="00E432F7" w:rsidP="005E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ab/>
        <w:t xml:space="preserve"> В </w:t>
      </w:r>
      <w:r w:rsidR="00A71537" w:rsidRPr="00021FE4">
        <w:rPr>
          <w:rFonts w:ascii="Times New Roman" w:hAnsi="Times New Roman"/>
          <w:sz w:val="24"/>
          <w:szCs w:val="24"/>
        </w:rPr>
        <w:t>округе в настоящее время</w:t>
      </w:r>
      <w:r w:rsidRPr="00021FE4">
        <w:rPr>
          <w:rFonts w:ascii="Times New Roman" w:hAnsi="Times New Roman"/>
          <w:sz w:val="24"/>
          <w:szCs w:val="24"/>
        </w:rPr>
        <w:t xml:space="preserve"> обеспечена 100% доступность дошкольного образования. При увеличении численности детей дошкольного возраста имеется возможность увеличения численности детей в группах</w:t>
      </w:r>
      <w:r w:rsidR="005E1779">
        <w:rPr>
          <w:rFonts w:ascii="Times New Roman" w:hAnsi="Times New Roman"/>
          <w:sz w:val="24"/>
          <w:szCs w:val="24"/>
        </w:rPr>
        <w:t>.</w:t>
      </w:r>
      <w:r w:rsidRPr="00021FE4">
        <w:rPr>
          <w:rFonts w:ascii="Times New Roman" w:hAnsi="Times New Roman"/>
          <w:sz w:val="24"/>
          <w:szCs w:val="24"/>
        </w:rPr>
        <w:t xml:space="preserve"> </w:t>
      </w:r>
    </w:p>
    <w:p w:rsidR="00E432F7" w:rsidRPr="00021FE4" w:rsidRDefault="005E1779" w:rsidP="005E177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E432F7" w:rsidRPr="005E1779">
        <w:rPr>
          <w:rFonts w:ascii="Times New Roman" w:hAnsi="Times New Roman"/>
          <w:sz w:val="24"/>
          <w:szCs w:val="24"/>
          <w:u w:val="single"/>
        </w:rPr>
        <w:t>современное качество дошкольного и общего образования.</w:t>
      </w:r>
    </w:p>
    <w:p w:rsidR="00E432F7" w:rsidRPr="00021FE4" w:rsidRDefault="00E432F7" w:rsidP="00953EAE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Принципиальное решение проблемы доступности общего образования позволяет сосредоточить внимание на вопросах его качества. </w:t>
      </w:r>
    </w:p>
    <w:p w:rsidR="00E432F7" w:rsidRPr="00021FE4" w:rsidRDefault="00E432F7" w:rsidP="00953EAE">
      <w:pPr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поступлении в востребованные организации профессионального и высшего образования.</w:t>
      </w:r>
    </w:p>
    <w:p w:rsidR="00E432F7" w:rsidRPr="00021FE4" w:rsidRDefault="00E432F7" w:rsidP="00953EAE">
      <w:pPr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На качество образования влияют разнообразные факторы. Ключевым сегодня признается уровень качеств</w:t>
      </w:r>
      <w:r w:rsidR="005242BE" w:rsidRPr="00021FE4">
        <w:rPr>
          <w:rFonts w:ascii="Times New Roman" w:hAnsi="Times New Roman"/>
          <w:sz w:val="24"/>
          <w:szCs w:val="24"/>
        </w:rPr>
        <w:t>а</w:t>
      </w:r>
      <w:r w:rsidRPr="00021FE4">
        <w:rPr>
          <w:rFonts w:ascii="Times New Roman" w:hAnsi="Times New Roman"/>
          <w:sz w:val="24"/>
          <w:szCs w:val="24"/>
        </w:rPr>
        <w:t xml:space="preserve"> педагогического корпуса. В Московской области созданы благоприятные условия для оплаты труда педагогических работников, средняя заработная плата педагогических работников общеобразовательных организаций находится на уровне средней заработной платы по экономике региона. В перспективе до 202</w:t>
      </w:r>
      <w:r w:rsidR="005242BE" w:rsidRPr="00021FE4">
        <w:rPr>
          <w:rFonts w:ascii="Times New Roman" w:hAnsi="Times New Roman"/>
          <w:sz w:val="24"/>
          <w:szCs w:val="24"/>
        </w:rPr>
        <w:t>5</w:t>
      </w:r>
      <w:r w:rsidRPr="00021FE4">
        <w:rPr>
          <w:rFonts w:ascii="Times New Roman" w:hAnsi="Times New Roman"/>
          <w:sz w:val="24"/>
          <w:szCs w:val="24"/>
        </w:rPr>
        <w:t xml:space="preserve"> года необходимо обеспечить удержание данного показателя. В то же время актуальными остаются проблемы старения педагогических кадров, низкой динамики обновления кадрового состава, ограниченных возможностей непрерывного профессионального развития и построения карьеры. </w:t>
      </w:r>
    </w:p>
    <w:p w:rsidR="00E432F7" w:rsidRPr="00021FE4" w:rsidRDefault="00E432F7" w:rsidP="00953EAE">
      <w:pPr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Несмотря на меры по введению электронного документооборота и мониторинга, высоким остается уровень нагрузки учителей, связанный с составлением ими отчётов, ответов на информационные запросы, направляемые в образовательные организации, а также с подготовкой внутренней отчётности образовательных организаций.</w:t>
      </w:r>
    </w:p>
    <w:p w:rsidR="00E432F7" w:rsidRPr="00021FE4" w:rsidRDefault="00E432F7" w:rsidP="00953EAE">
      <w:pPr>
        <w:tabs>
          <w:tab w:val="left" w:pos="993"/>
        </w:tabs>
        <w:suppressAutoHyphens/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ab/>
        <w:t xml:space="preserve">Утверждение Федеральных государственных требований к условиям реализации основной общеобразовательной программы дошкольного </w:t>
      </w:r>
      <w:r w:rsidR="005242BE" w:rsidRPr="00021FE4">
        <w:rPr>
          <w:rFonts w:ascii="Times New Roman" w:hAnsi="Times New Roman"/>
          <w:sz w:val="24"/>
          <w:szCs w:val="24"/>
        </w:rPr>
        <w:t>образования (</w:t>
      </w:r>
      <w:r w:rsidRPr="00021FE4">
        <w:rPr>
          <w:rFonts w:ascii="Times New Roman" w:hAnsi="Times New Roman"/>
          <w:sz w:val="24"/>
          <w:szCs w:val="24"/>
        </w:rPr>
        <w:t xml:space="preserve">далее - ФГТ) (приказ Министерства образования и науки Российской Федерации от 20.07.2011 № 2151 «Об утверждении федеральных государственных требований к условиям реализации основной общеобразовательной программы дошкольного образования») потребует </w:t>
      </w:r>
      <w:r w:rsidR="005242BE" w:rsidRPr="00021FE4">
        <w:rPr>
          <w:rFonts w:ascii="Times New Roman" w:hAnsi="Times New Roman"/>
          <w:sz w:val="24"/>
          <w:szCs w:val="24"/>
        </w:rPr>
        <w:t xml:space="preserve">укрепления </w:t>
      </w:r>
      <w:r w:rsidR="005242BE" w:rsidRPr="00021FE4">
        <w:rPr>
          <w:rFonts w:ascii="Times New Roman" w:hAnsi="Times New Roman"/>
          <w:sz w:val="24"/>
          <w:szCs w:val="24"/>
        </w:rPr>
        <w:lastRenderedPageBreak/>
        <w:t>материально</w:t>
      </w:r>
      <w:r w:rsidRPr="00021FE4">
        <w:rPr>
          <w:rFonts w:ascii="Times New Roman" w:hAnsi="Times New Roman"/>
          <w:sz w:val="24"/>
          <w:szCs w:val="24"/>
        </w:rPr>
        <w:t xml:space="preserve">-технической базы дошкольных образовательных учреждений. В настоящее время практически </w:t>
      </w:r>
      <w:r w:rsidR="005242BE" w:rsidRPr="00021FE4">
        <w:rPr>
          <w:rFonts w:ascii="Times New Roman" w:hAnsi="Times New Roman"/>
          <w:sz w:val="24"/>
          <w:szCs w:val="24"/>
        </w:rPr>
        <w:t>все здания</w:t>
      </w:r>
      <w:r w:rsidRPr="00021FE4">
        <w:rPr>
          <w:rFonts w:ascii="Times New Roman" w:hAnsi="Times New Roman"/>
          <w:sz w:val="24"/>
          <w:szCs w:val="24"/>
        </w:rPr>
        <w:t xml:space="preserve"> детских садов округа нуждаются в ремонте.</w:t>
      </w:r>
    </w:p>
    <w:p w:rsidR="00E432F7" w:rsidRPr="00021FE4" w:rsidRDefault="00E432F7" w:rsidP="00953EAE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В системе общего образования городского округа </w:t>
      </w:r>
      <w:r w:rsidR="005242BE" w:rsidRPr="00021FE4">
        <w:rPr>
          <w:rFonts w:ascii="Times New Roman" w:hAnsi="Times New Roman"/>
          <w:sz w:val="24"/>
          <w:szCs w:val="24"/>
        </w:rPr>
        <w:t>Лотошино в</w:t>
      </w:r>
      <w:r w:rsidRPr="00021FE4">
        <w:rPr>
          <w:rFonts w:ascii="Times New Roman" w:hAnsi="Times New Roman"/>
          <w:sz w:val="24"/>
          <w:szCs w:val="24"/>
        </w:rPr>
        <w:t xml:space="preserve"> целом обеспечивается высокое качество образовательных результатов.</w:t>
      </w:r>
      <w:r w:rsidR="004414E2">
        <w:rPr>
          <w:rFonts w:ascii="Times New Roman" w:hAnsi="Times New Roman"/>
          <w:sz w:val="24"/>
          <w:szCs w:val="24"/>
        </w:rPr>
        <w:t xml:space="preserve"> </w:t>
      </w:r>
      <w:r w:rsidR="00870E28">
        <w:rPr>
          <w:rFonts w:ascii="Times New Roman" w:hAnsi="Times New Roman"/>
          <w:sz w:val="24"/>
          <w:szCs w:val="24"/>
        </w:rPr>
        <w:t>В 2022 году з</w:t>
      </w:r>
      <w:r w:rsidR="004414E2" w:rsidRPr="004414E2">
        <w:rPr>
          <w:rFonts w:ascii="Times New Roman" w:hAnsi="Times New Roman"/>
          <w:sz w:val="24"/>
          <w:szCs w:val="24"/>
        </w:rPr>
        <w:t>а выдающиеся способности в области науки, искусства и спорта именная стипендия городского округа Лотошино присуждена 7 обучающимся школ округа.</w:t>
      </w:r>
    </w:p>
    <w:p w:rsidR="00E432F7" w:rsidRPr="00021FE4" w:rsidRDefault="00E432F7" w:rsidP="00953E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Увеличивается количество школьников, принимающих участие в муниципальном и региональном этапе всероссийской олимпиады школьников.</w:t>
      </w:r>
      <w:r w:rsidR="004414E2">
        <w:rPr>
          <w:rFonts w:ascii="Times New Roman" w:hAnsi="Times New Roman"/>
          <w:sz w:val="24"/>
          <w:szCs w:val="24"/>
        </w:rPr>
        <w:t xml:space="preserve"> </w:t>
      </w:r>
      <w:r w:rsidR="004414E2" w:rsidRPr="004414E2">
        <w:rPr>
          <w:rFonts w:ascii="Times New Roman" w:hAnsi="Times New Roman"/>
          <w:sz w:val="24"/>
          <w:szCs w:val="24"/>
        </w:rPr>
        <w:t>В 2022 г. в региональном этапе всероссийской олимпиады участвовало 15 учеников. В результате один победитель и 4 призера</w:t>
      </w:r>
      <w:r w:rsidR="004414E2">
        <w:rPr>
          <w:rFonts w:ascii="Times New Roman" w:hAnsi="Times New Roman"/>
          <w:sz w:val="24"/>
          <w:szCs w:val="24"/>
        </w:rPr>
        <w:t>.</w:t>
      </w:r>
    </w:p>
    <w:p w:rsidR="00E432F7" w:rsidRPr="00021FE4" w:rsidRDefault="00E432F7" w:rsidP="00953E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Образовательных организаций, функционирующих в двухсменном режиме на территории городского округа, нет.</w:t>
      </w:r>
    </w:p>
    <w:p w:rsidR="00007B44" w:rsidRPr="00021FE4" w:rsidRDefault="00007B44" w:rsidP="00953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муниципального образования планшетными компьютерами, мультимедийными проекторами и экранами для мультимедийных проекторов. </w:t>
      </w:r>
    </w:p>
    <w:p w:rsidR="00E432F7" w:rsidRPr="00021FE4" w:rsidRDefault="00E432F7" w:rsidP="00953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ab/>
      </w:r>
      <w:r w:rsidR="004C6DD1" w:rsidRPr="00021FE4">
        <w:rPr>
          <w:rFonts w:ascii="Times New Roman" w:hAnsi="Times New Roman"/>
          <w:sz w:val="24"/>
          <w:szCs w:val="24"/>
        </w:rPr>
        <w:t>3)</w:t>
      </w:r>
      <w:r w:rsidRPr="00021FE4">
        <w:rPr>
          <w:rFonts w:ascii="Times New Roman" w:hAnsi="Times New Roman"/>
          <w:sz w:val="24"/>
          <w:szCs w:val="24"/>
        </w:rPr>
        <w:t xml:space="preserve">  </w:t>
      </w:r>
      <w:r w:rsidRPr="005E1779">
        <w:rPr>
          <w:rFonts w:ascii="Times New Roman" w:hAnsi="Times New Roman"/>
          <w:sz w:val="24"/>
          <w:szCs w:val="24"/>
          <w:u w:val="single"/>
        </w:rPr>
        <w:t>воспитание и социализация детей и подростков, защиты их прав и интересов.</w:t>
      </w:r>
    </w:p>
    <w:p w:rsidR="00E432F7" w:rsidRPr="00021FE4" w:rsidRDefault="00E432F7" w:rsidP="00953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Pr="00021FE4">
        <w:rPr>
          <w:rFonts w:ascii="Times New Roman" w:hAnsi="Times New Roman"/>
          <w:sz w:val="24"/>
          <w:szCs w:val="24"/>
        </w:rPr>
        <w:tab/>
        <w:t>В городском округе Лотошино дополнительное образование получают в общеобразовательных учреждениях и муниципальных образовательных учреждениях дополнительного образования детей (МОУ ДОД «Дом детского творчества», МОУ ДОД «Детско-юношеская спортивна школа», МОУ ДОД «Лотошинская детская школа искусств»). Уровень охвата детей дополнительным образованием не ниже параметров, определенных в Указе Президента Российской Федерации № 599 (</w:t>
      </w:r>
      <w:r w:rsidRPr="00021FE4">
        <w:rPr>
          <w:rFonts w:ascii="Times New Roman" w:hAnsi="Times New Roman"/>
          <w:sz w:val="24"/>
          <w:szCs w:val="24"/>
          <w:u w:color="2A6EC3"/>
        </w:rPr>
        <w:t xml:space="preserve">не менее 90,5 </w:t>
      </w:r>
      <w:r w:rsidRPr="00021FE4">
        <w:rPr>
          <w:rFonts w:ascii="Times New Roman" w:hAnsi="Times New Roman"/>
          <w:sz w:val="24"/>
          <w:szCs w:val="24"/>
        </w:rPr>
        <w:t>процентов</w:t>
      </w:r>
      <w:r w:rsidRPr="00021FE4">
        <w:rPr>
          <w:rFonts w:ascii="Times New Roman" w:hAnsi="Times New Roman"/>
          <w:b/>
          <w:sz w:val="24"/>
          <w:szCs w:val="24"/>
        </w:rPr>
        <w:t>)</w:t>
      </w:r>
      <w:r w:rsidRPr="00021FE4">
        <w:rPr>
          <w:rFonts w:ascii="Times New Roman" w:hAnsi="Times New Roman"/>
          <w:sz w:val="24"/>
          <w:szCs w:val="24"/>
        </w:rPr>
        <w:t xml:space="preserve">. Несмотря на реализуемые меры в подростковой и молодежной среде имеется угроза распространения алкоголизма и наркомании. Значительным ресурсом в преодолении и профилактике указанных проблем обладает система дополнительного образования. </w:t>
      </w:r>
    </w:p>
    <w:p w:rsidR="00E432F7" w:rsidRPr="00021FE4" w:rsidRDefault="00E432F7" w:rsidP="00953EA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Необходимо продолжать работу по вовлечению каждого ребенка в занятия физической культурой и спортом.</w:t>
      </w:r>
      <w:bookmarkStart w:id="18" w:name="Par265"/>
      <w:bookmarkEnd w:id="18"/>
    </w:p>
    <w:p w:rsidR="00261035" w:rsidRPr="00021FE4" w:rsidRDefault="00765F31" w:rsidP="00953EAE">
      <w:pPr>
        <w:pStyle w:val="af0"/>
        <w:ind w:firstLine="709"/>
        <w:rPr>
          <w:rFonts w:ascii="Times New Roman" w:eastAsia="Calibri" w:hAnsi="Times New Roman" w:cs="Times New Roman"/>
          <w:color w:val="auto"/>
          <w:spacing w:val="0"/>
          <w:lang w:eastAsia="en-US"/>
        </w:rPr>
      </w:pPr>
      <w:r w:rsidRPr="00021FE4">
        <w:rPr>
          <w:rFonts w:ascii="Times New Roman" w:eastAsia="Calibri" w:hAnsi="Times New Roman" w:cs="Times New Roman"/>
          <w:color w:val="auto"/>
          <w:spacing w:val="0"/>
          <w:lang w:eastAsia="en-US"/>
        </w:rPr>
        <w:t>4</w:t>
      </w:r>
      <w:r w:rsidR="00261035" w:rsidRPr="00021FE4">
        <w:rPr>
          <w:rFonts w:ascii="Times New Roman" w:eastAsia="Calibri" w:hAnsi="Times New Roman" w:cs="Times New Roman"/>
          <w:color w:val="auto"/>
          <w:spacing w:val="0"/>
          <w:lang w:eastAsia="en-US"/>
        </w:rPr>
        <w:t xml:space="preserve">). </w:t>
      </w:r>
      <w:r w:rsidR="00261035" w:rsidRPr="005E1779">
        <w:rPr>
          <w:rFonts w:ascii="Times New Roman" w:eastAsia="Calibri" w:hAnsi="Times New Roman" w:cs="Times New Roman"/>
          <w:color w:val="auto"/>
          <w:spacing w:val="0"/>
          <w:u w:val="single"/>
          <w:lang w:eastAsia="en-US"/>
        </w:rPr>
        <w:t>Улучшение материально-технической базы и комплексная безопасность</w:t>
      </w:r>
    </w:p>
    <w:p w:rsidR="00EA6B88" w:rsidRDefault="00EA6B88" w:rsidP="00953EAE">
      <w:pPr>
        <w:pStyle w:val="af0"/>
        <w:ind w:firstLine="567"/>
        <w:jc w:val="both"/>
        <w:rPr>
          <w:rFonts w:ascii="Times New Roman" w:eastAsia="Calibri" w:hAnsi="Times New Roman" w:cs="Times New Roman"/>
          <w:color w:val="auto"/>
          <w:spacing w:val="0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lang w:eastAsia="en-US"/>
        </w:rPr>
        <w:t>В</w:t>
      </w:r>
      <w:r w:rsidR="00261035" w:rsidRPr="00021FE4">
        <w:rPr>
          <w:rFonts w:ascii="Times New Roman" w:eastAsia="Calibri" w:hAnsi="Times New Roman" w:cs="Times New Roman"/>
          <w:color w:val="auto"/>
          <w:spacing w:val="0"/>
          <w:lang w:eastAsia="en-US"/>
        </w:rPr>
        <w:t xml:space="preserve"> 2019 год</w:t>
      </w:r>
      <w:r>
        <w:rPr>
          <w:rFonts w:ascii="Times New Roman" w:eastAsia="Calibri" w:hAnsi="Times New Roman" w:cs="Times New Roman"/>
          <w:color w:val="auto"/>
          <w:spacing w:val="0"/>
          <w:lang w:eastAsia="en-US"/>
        </w:rPr>
        <w:t>у</w:t>
      </w:r>
      <w:r w:rsidR="00261035" w:rsidRPr="00021FE4">
        <w:rPr>
          <w:rFonts w:ascii="Times New Roman" w:eastAsia="Calibri" w:hAnsi="Times New Roman" w:cs="Times New Roman"/>
          <w:color w:val="auto"/>
          <w:spacing w:val="0"/>
          <w:lang w:eastAsia="en-US"/>
        </w:rPr>
        <w:t xml:space="preserve"> завершена реконструкция здания Лотошинской средней общеобразовательной школы №2. Введено дополнительно 184 места. Ликвидирована вторая смена.</w:t>
      </w:r>
      <w:r>
        <w:rPr>
          <w:rFonts w:ascii="Times New Roman" w:eastAsia="Calibri" w:hAnsi="Times New Roman" w:cs="Times New Roman"/>
          <w:color w:val="auto"/>
          <w:spacing w:val="0"/>
          <w:lang w:eastAsia="en-US"/>
        </w:rPr>
        <w:t xml:space="preserve"> </w:t>
      </w:r>
    </w:p>
    <w:p w:rsidR="00261035" w:rsidRPr="00EA6B88" w:rsidRDefault="00EA6B88" w:rsidP="00953EA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6B88">
        <w:rPr>
          <w:rFonts w:ascii="Times New Roman" w:hAnsi="Times New Roman"/>
          <w:sz w:val="24"/>
          <w:szCs w:val="24"/>
        </w:rPr>
        <w:t xml:space="preserve">На проведение ремонтных работ в образовательных организациях в 2022 году направлено более 193,7 млн. рублей, на оснащение отремонтированного здания –21,0 млн. руб. </w:t>
      </w:r>
      <w:r w:rsidR="005E3A91">
        <w:rPr>
          <w:rFonts w:ascii="Times New Roman" w:hAnsi="Times New Roman"/>
          <w:sz w:val="24"/>
          <w:szCs w:val="24"/>
        </w:rPr>
        <w:t>В 2022 году о</w:t>
      </w:r>
      <w:r w:rsidRPr="00EA6B88">
        <w:rPr>
          <w:rFonts w:ascii="Times New Roman" w:hAnsi="Times New Roman"/>
          <w:sz w:val="24"/>
          <w:szCs w:val="24"/>
        </w:rPr>
        <w:t xml:space="preserve">тремонтирована МОУ «Лотошинская СОШ №1». </w:t>
      </w:r>
      <w:r w:rsidR="005E3A91">
        <w:rPr>
          <w:rFonts w:ascii="Times New Roman" w:hAnsi="Times New Roman"/>
          <w:sz w:val="24"/>
          <w:szCs w:val="24"/>
        </w:rPr>
        <w:t>Проведено благоустройство территории.</w:t>
      </w:r>
    </w:p>
    <w:p w:rsidR="00EA6B88" w:rsidRDefault="00EA6B88" w:rsidP="00953EAE">
      <w:pPr>
        <w:pStyle w:val="af0"/>
        <w:ind w:firstLine="567"/>
        <w:jc w:val="both"/>
        <w:rPr>
          <w:rFonts w:ascii="Times New Roman" w:eastAsia="Calibri" w:hAnsi="Times New Roman" w:cs="Times New Roman"/>
          <w:color w:val="auto"/>
          <w:spacing w:val="0"/>
          <w:lang w:eastAsia="en-US"/>
        </w:rPr>
      </w:pPr>
      <w:r w:rsidRPr="00EA6B88">
        <w:rPr>
          <w:rFonts w:ascii="Times New Roman" w:eastAsia="Calibri" w:hAnsi="Times New Roman" w:cs="Times New Roman"/>
          <w:color w:val="auto"/>
          <w:spacing w:val="0"/>
          <w:lang w:eastAsia="en-US"/>
        </w:rPr>
        <w:t>В рамках инициативного бюджетирования в 2022 году проведен ремонт спортивного зала МОУ «</w:t>
      </w:r>
      <w:proofErr w:type="spellStart"/>
      <w:r w:rsidRPr="00EA6B88">
        <w:rPr>
          <w:rFonts w:ascii="Times New Roman" w:eastAsia="Calibri" w:hAnsi="Times New Roman" w:cs="Times New Roman"/>
          <w:color w:val="auto"/>
          <w:spacing w:val="0"/>
          <w:lang w:eastAsia="en-US"/>
        </w:rPr>
        <w:t>Микулинская</w:t>
      </w:r>
      <w:proofErr w:type="spellEnd"/>
      <w:r w:rsidRPr="00EA6B88">
        <w:rPr>
          <w:rFonts w:ascii="Times New Roman" w:eastAsia="Calibri" w:hAnsi="Times New Roman" w:cs="Times New Roman"/>
          <w:color w:val="auto"/>
          <w:spacing w:val="0"/>
          <w:lang w:eastAsia="en-US"/>
        </w:rPr>
        <w:t xml:space="preserve"> гимназия» в д. Введенское на сумму 1,4млн. рублей, заменены оконные блоки в основном здании МОУ «</w:t>
      </w:r>
      <w:proofErr w:type="spellStart"/>
      <w:r w:rsidRPr="00EA6B88">
        <w:rPr>
          <w:rFonts w:ascii="Times New Roman" w:eastAsia="Calibri" w:hAnsi="Times New Roman" w:cs="Times New Roman"/>
          <w:color w:val="auto"/>
          <w:spacing w:val="0"/>
          <w:lang w:eastAsia="en-US"/>
        </w:rPr>
        <w:t>Микулинская</w:t>
      </w:r>
      <w:proofErr w:type="spellEnd"/>
      <w:r w:rsidRPr="00EA6B88">
        <w:rPr>
          <w:rFonts w:ascii="Times New Roman" w:eastAsia="Calibri" w:hAnsi="Times New Roman" w:cs="Times New Roman"/>
          <w:color w:val="auto"/>
          <w:spacing w:val="0"/>
          <w:lang w:eastAsia="en-US"/>
        </w:rPr>
        <w:t xml:space="preserve"> гимназия» на сумму 14 млн. рублей. А также произведен ремонт кровли в здании мастерских в МОУ «Лотошинская СОШ №1» на сумму 3,8млн. рублей.</w:t>
      </w:r>
    </w:p>
    <w:p w:rsidR="00EA6B88" w:rsidRDefault="00EA6B88" w:rsidP="00953EAE">
      <w:pPr>
        <w:pStyle w:val="af0"/>
        <w:ind w:firstLine="567"/>
        <w:jc w:val="both"/>
        <w:rPr>
          <w:rFonts w:ascii="Times New Roman" w:eastAsia="Calibri" w:hAnsi="Times New Roman" w:cs="Times New Roman"/>
          <w:color w:val="auto"/>
          <w:spacing w:val="0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lang w:eastAsia="en-US"/>
        </w:rPr>
        <w:t xml:space="preserve">В </w:t>
      </w:r>
      <w:r w:rsidR="005E3A91">
        <w:rPr>
          <w:rFonts w:ascii="Times New Roman" w:eastAsia="Calibri" w:hAnsi="Times New Roman" w:cs="Times New Roman"/>
          <w:color w:val="auto"/>
          <w:spacing w:val="0"/>
          <w:lang w:eastAsia="en-US"/>
        </w:rPr>
        <w:t xml:space="preserve">январе </w:t>
      </w:r>
      <w:r>
        <w:rPr>
          <w:rFonts w:ascii="Times New Roman" w:eastAsia="Calibri" w:hAnsi="Times New Roman" w:cs="Times New Roman"/>
          <w:color w:val="auto"/>
          <w:spacing w:val="0"/>
          <w:lang w:eastAsia="en-US"/>
        </w:rPr>
        <w:t>2023 год</w:t>
      </w:r>
      <w:r w:rsidR="005E3A91">
        <w:rPr>
          <w:rFonts w:ascii="Times New Roman" w:eastAsia="Calibri" w:hAnsi="Times New Roman" w:cs="Times New Roman"/>
          <w:color w:val="auto"/>
          <w:spacing w:val="0"/>
          <w:lang w:eastAsia="en-US"/>
        </w:rPr>
        <w:t>а</w:t>
      </w:r>
      <w:r>
        <w:rPr>
          <w:rFonts w:ascii="Times New Roman" w:eastAsia="Calibri" w:hAnsi="Times New Roman" w:cs="Times New Roman"/>
          <w:color w:val="auto"/>
          <w:spacing w:val="0"/>
          <w:lang w:eastAsia="en-US"/>
        </w:rPr>
        <w:t xml:space="preserve"> начата реконструкции </w:t>
      </w:r>
      <w:r w:rsidRPr="00021FE4">
        <w:rPr>
          <w:rFonts w:ascii="Times New Roman" w:eastAsia="Calibri" w:hAnsi="Times New Roman" w:cs="Times New Roman"/>
          <w:color w:val="auto"/>
          <w:spacing w:val="0"/>
          <w:lang w:eastAsia="en-US"/>
        </w:rPr>
        <w:t>Лотошинской средней общеобразовательной школы №2</w:t>
      </w:r>
      <w:r>
        <w:rPr>
          <w:rFonts w:ascii="Times New Roman" w:eastAsia="Calibri" w:hAnsi="Times New Roman" w:cs="Times New Roman"/>
          <w:color w:val="auto"/>
          <w:spacing w:val="0"/>
          <w:lang w:eastAsia="en-US"/>
        </w:rPr>
        <w:t xml:space="preserve"> (старая часть здания).</w:t>
      </w:r>
    </w:p>
    <w:p w:rsidR="00375E75" w:rsidRPr="00021FE4" w:rsidRDefault="0020131A" w:rsidP="00953EAE">
      <w:pPr>
        <w:pStyle w:val="af0"/>
        <w:ind w:firstLine="284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t xml:space="preserve">          </w:t>
      </w:r>
    </w:p>
    <w:p w:rsidR="0020131A" w:rsidRPr="00021FE4" w:rsidRDefault="0020131A" w:rsidP="00953EAE">
      <w:pPr>
        <w:pStyle w:val="ac"/>
        <w:numPr>
          <w:ilvl w:val="0"/>
          <w:numId w:val="37"/>
        </w:numPr>
        <w:tabs>
          <w:tab w:val="left" w:pos="0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1FE4">
        <w:rPr>
          <w:rFonts w:ascii="Times New Roman" w:eastAsia="Arial Unicode MS" w:hAnsi="Times New Roman"/>
          <w:b/>
          <w:i/>
          <w:color w:val="000000"/>
          <w:spacing w:val="2"/>
          <w:sz w:val="24"/>
          <w:szCs w:val="24"/>
          <w:lang w:eastAsia="ru-RU"/>
        </w:rPr>
        <w:t>Культура</w:t>
      </w:r>
    </w:p>
    <w:p w:rsidR="00FC48D4" w:rsidRPr="00021FE4" w:rsidRDefault="00A97F8B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</w:pPr>
      <w:r w:rsidRPr="00021FE4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t xml:space="preserve">В сегодняшней социально-культурной ситуации общество заинтересовано в эффективном использовании свободного времени людей. Большой популярностью у </w:t>
      </w:r>
      <w:r w:rsidRPr="00021FE4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lastRenderedPageBreak/>
        <w:t>населения пользуется организация досуга детей, подростков</w:t>
      </w:r>
      <w:r w:rsidR="00FC48D4" w:rsidRPr="00021FE4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t>,</w:t>
      </w:r>
      <w:r w:rsidRPr="00021FE4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t xml:space="preserve"> молодежи, </w:t>
      </w:r>
      <w:r w:rsidR="00FC48D4" w:rsidRPr="00021FE4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t>старшего поколения.</w:t>
      </w:r>
    </w:p>
    <w:p w:rsidR="002D03B4" w:rsidRPr="00021FE4" w:rsidRDefault="002D03B4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</w:pPr>
      <w:r w:rsidRPr="00021FE4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t>Отрасль культуры объединяет деятельность по развитию библиотечного и музейного дела, поддержке и развитию школы искусств, сохранению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0A3CB2" w:rsidRPr="00021FE4" w:rsidRDefault="00A97F8B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20131A" w:rsidRPr="00021FE4">
        <w:rPr>
          <w:rFonts w:ascii="Times New Roman" w:hAnsi="Times New Roman"/>
          <w:sz w:val="24"/>
          <w:szCs w:val="24"/>
        </w:rPr>
        <w:t xml:space="preserve">Культурную деятельность в городском округе </w:t>
      </w:r>
      <w:r w:rsidR="000A3CB2" w:rsidRPr="00021FE4">
        <w:rPr>
          <w:rFonts w:ascii="Times New Roman" w:hAnsi="Times New Roman"/>
          <w:sz w:val="24"/>
          <w:szCs w:val="24"/>
        </w:rPr>
        <w:t>Лотошино</w:t>
      </w:r>
      <w:r w:rsidR="0020131A" w:rsidRPr="00021FE4">
        <w:rPr>
          <w:rFonts w:ascii="Times New Roman" w:hAnsi="Times New Roman"/>
          <w:sz w:val="24"/>
          <w:szCs w:val="24"/>
        </w:rPr>
        <w:t xml:space="preserve"> осуществляют</w:t>
      </w:r>
      <w:r w:rsidR="000A3CB2" w:rsidRPr="00021FE4">
        <w:rPr>
          <w:rFonts w:ascii="Times New Roman" w:hAnsi="Times New Roman"/>
          <w:sz w:val="24"/>
          <w:szCs w:val="24"/>
        </w:rPr>
        <w:t>:</w:t>
      </w:r>
      <w:r w:rsidR="0020131A" w:rsidRPr="00021FE4">
        <w:rPr>
          <w:rFonts w:ascii="Times New Roman" w:hAnsi="Times New Roman"/>
          <w:sz w:val="24"/>
          <w:szCs w:val="24"/>
        </w:rPr>
        <w:t xml:space="preserve"> </w:t>
      </w:r>
      <w:r w:rsidR="000A3CB2" w:rsidRPr="00021FE4">
        <w:rPr>
          <w:rFonts w:ascii="Times New Roman" w:hAnsi="Times New Roman"/>
          <w:sz w:val="24"/>
          <w:szCs w:val="24"/>
        </w:rPr>
        <w:t xml:space="preserve">МУ «Районный дом культуры», МКУК «Централизованная библиотечная система», которая объединяет работу центральной, детской и 13 сельских библиотек-филиалов, МКУ «Лотошинский историко-краеведческий музей» (включает в себя филиал </w:t>
      </w:r>
      <w:proofErr w:type="spellStart"/>
      <w:r w:rsidR="000A3CB2" w:rsidRPr="00021FE4">
        <w:rPr>
          <w:rFonts w:ascii="Times New Roman" w:hAnsi="Times New Roman"/>
          <w:sz w:val="24"/>
          <w:szCs w:val="24"/>
        </w:rPr>
        <w:t>Микулинского</w:t>
      </w:r>
      <w:proofErr w:type="spellEnd"/>
      <w:r w:rsidR="000A3CB2" w:rsidRPr="00021FE4">
        <w:rPr>
          <w:rFonts w:ascii="Times New Roman" w:hAnsi="Times New Roman"/>
          <w:sz w:val="24"/>
          <w:szCs w:val="24"/>
        </w:rPr>
        <w:t xml:space="preserve"> краеведческого музея), Лотошинский парк культуры и отдыха. В текущем году произошло слияние трех централизованных клубных систем</w:t>
      </w:r>
      <w:r w:rsidR="00D36CFE" w:rsidRPr="00021FE4">
        <w:rPr>
          <w:rFonts w:ascii="Times New Roman" w:hAnsi="Times New Roman"/>
          <w:sz w:val="24"/>
          <w:szCs w:val="24"/>
        </w:rPr>
        <w:t xml:space="preserve"> поселений в одну</w:t>
      </w:r>
      <w:r w:rsidR="009D14A2" w:rsidRPr="00021FE4">
        <w:rPr>
          <w:rFonts w:ascii="Times New Roman" w:hAnsi="Times New Roman"/>
          <w:sz w:val="24"/>
          <w:szCs w:val="24"/>
        </w:rPr>
        <w:t xml:space="preserve"> централизованную клубную систему городского округа</w:t>
      </w:r>
      <w:r w:rsidR="000A3CB2" w:rsidRPr="00021FE4">
        <w:rPr>
          <w:rFonts w:ascii="Times New Roman" w:hAnsi="Times New Roman"/>
          <w:sz w:val="24"/>
          <w:szCs w:val="24"/>
        </w:rPr>
        <w:t>.</w:t>
      </w:r>
    </w:p>
    <w:p w:rsidR="00D36CFE" w:rsidRPr="00021FE4" w:rsidRDefault="00D36CFE" w:rsidP="00953EAE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9" w:name="_Toc422308206"/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Культурно-досуговые </w:t>
      </w:r>
      <w:r w:rsidR="00F24DBE"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другие учреждения культуры </w:t>
      </w:r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ценностей. Учреждения культуры являются также одной из основных форм информационного обеспечения общества.</w:t>
      </w:r>
    </w:p>
    <w:p w:rsidR="00D36CFE" w:rsidRPr="00021FE4" w:rsidRDefault="00D36CFE" w:rsidP="00953EAE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Для развития творческих способностей и социализации современной молодежи, самореализации и духовного обогащения творчески активной части населения требуется развитие инфраструктуры, укрепление материально- технической базы учреждений культуры городского округа Лотошино.</w:t>
      </w:r>
    </w:p>
    <w:p w:rsidR="00A346FA" w:rsidRPr="00021FE4" w:rsidRDefault="00A346FA" w:rsidP="00953EAE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Лотошинск</w:t>
      </w:r>
      <w:r w:rsidR="00806E66"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ому</w:t>
      </w:r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Парк</w:t>
      </w:r>
      <w:r w:rsidR="00806E66"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культуры и отдыха требует</w:t>
      </w:r>
      <w:r w:rsidR="00806E66"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ся</w:t>
      </w:r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реконструкци</w:t>
      </w:r>
      <w:r w:rsidR="00806E66"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территории. В настоящее время идет подготовка проектно-сметной документации по реконструкции парка.</w:t>
      </w:r>
    </w:p>
    <w:p w:rsidR="0020131A" w:rsidRPr="00021FE4" w:rsidRDefault="0020131A" w:rsidP="00953EAE">
      <w:pPr>
        <w:pStyle w:val="ac"/>
        <w:keepNext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Физическая культура, спорт, молодежная политика </w:t>
      </w:r>
      <w:bookmarkEnd w:id="19"/>
    </w:p>
    <w:p w:rsidR="0067137C" w:rsidRPr="00021FE4" w:rsidRDefault="0067137C" w:rsidP="00953EAE">
      <w:pPr>
        <w:pStyle w:val="ac"/>
        <w:keepNext/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287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50E2" w:rsidRPr="00021FE4" w:rsidRDefault="00BF50E2" w:rsidP="00953EAE">
      <w:pPr>
        <w:pStyle w:val="ac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Активные занятия физической культурой и спортом положительно влияют на улучшение обучения и социальную активность подрастающего поколения, повышение 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травматизма. Привлечение молодежи к занятиям физической культурой и спортом является результативным методом профилактики асоциального поведения в молодежной среде.</w:t>
      </w:r>
    </w:p>
    <w:p w:rsidR="00BF50E2" w:rsidRPr="00021FE4" w:rsidRDefault="00BF50E2" w:rsidP="00953EAE">
      <w:pPr>
        <w:pStyle w:val="ac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Муниципальное учреждение «Культурно-спортивный центр «Лотошино» продолжает эффективную работу по развитию физической культуры и спорта городского округа Лотошино. «Культурно-спортивный центр «Лотошино» сегодня - это крупный универсальный комплекс, включающий в себя обширную физкультурно-оздоровительную деятельность и массовую культурно-просветительскую работу с жителями городского округа Лотошино. У детей и взрослых есть возможность заниматься многими видами спорта: волейбол, дзюдо, плавание, бодибилдинг, аэробика, балет, каратэ, мини-футбол и спортивные танцы. Результатом работы спорткомплекса являются благодарные отзывы жителей городского округа, с удовольствием посещающих спортивные секции, а также разнообразные культурно-массовые мероприятия. Работу в данном направлении необходимо продолжать и с каждым годом усиливать.</w:t>
      </w:r>
    </w:p>
    <w:p w:rsidR="00BF50E2" w:rsidRPr="00021FE4" w:rsidRDefault="00BF50E2" w:rsidP="00953EAE">
      <w:pPr>
        <w:pStyle w:val="ac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Растёт популярность уличных видов спорта (</w:t>
      </w:r>
      <w:proofErr w:type="spellStart"/>
      <w:r w:rsidRPr="00021FE4">
        <w:rPr>
          <w:rFonts w:ascii="Times New Roman" w:hAnsi="Times New Roman"/>
          <w:sz w:val="24"/>
          <w:szCs w:val="24"/>
        </w:rPr>
        <w:t>стритбол</w:t>
      </w:r>
      <w:proofErr w:type="spellEnd"/>
      <w:r w:rsidRPr="00021FE4">
        <w:rPr>
          <w:rFonts w:ascii="Times New Roman" w:hAnsi="Times New Roman"/>
          <w:sz w:val="24"/>
          <w:szCs w:val="24"/>
        </w:rPr>
        <w:t xml:space="preserve">). Запланирована установка еще нескольких стоек на территории городского округа Лотошино. Такое доступное оборудование для занятий физической культурой и спортом со временем должно появиться в каждом дворе. </w:t>
      </w:r>
    </w:p>
    <w:p w:rsidR="00BF50E2" w:rsidRDefault="00BF50E2" w:rsidP="00953EAE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Также в Московской области набирает обороты популярность уличных видов гимнастики (</w:t>
      </w:r>
      <w:proofErr w:type="spellStart"/>
      <w:r w:rsidRPr="00021FE4">
        <w:rPr>
          <w:rFonts w:ascii="Times New Roman" w:hAnsi="Times New Roman"/>
          <w:sz w:val="24"/>
          <w:szCs w:val="24"/>
        </w:rPr>
        <w:t>воркаут</w:t>
      </w:r>
      <w:proofErr w:type="spellEnd"/>
      <w:r w:rsidRPr="00021FE4">
        <w:rPr>
          <w:rFonts w:ascii="Times New Roman" w:hAnsi="Times New Roman"/>
          <w:sz w:val="24"/>
          <w:szCs w:val="24"/>
        </w:rPr>
        <w:t>), на территории городского округа планируется в перспективе установка нескольких комплексов для популяризации данного вида спорта.</w:t>
      </w:r>
    </w:p>
    <w:p w:rsidR="00A415B3" w:rsidRPr="00A415B3" w:rsidRDefault="00A415B3" w:rsidP="00953EAE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15B3">
        <w:rPr>
          <w:rFonts w:ascii="Times New Roman" w:hAnsi="Times New Roman"/>
          <w:sz w:val="24"/>
          <w:szCs w:val="24"/>
        </w:rPr>
        <w:t xml:space="preserve">В рамках муниципального задания «Создание условий для массового отдыха жителей городского округа в парках культуры и отдыха» проведены работы по благоустройству парка. Общая сумма ассигнований, направленных на эти цели составила 8 млн рублей: </w:t>
      </w:r>
    </w:p>
    <w:p w:rsidR="00A415B3" w:rsidRPr="00A415B3" w:rsidRDefault="00A415B3" w:rsidP="00953EAE">
      <w:pPr>
        <w:pStyle w:val="ac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415B3">
        <w:rPr>
          <w:rFonts w:ascii="Times New Roman" w:hAnsi="Times New Roman"/>
          <w:sz w:val="24"/>
          <w:szCs w:val="24"/>
        </w:rPr>
        <w:lastRenderedPageBreak/>
        <w:t>- Обустроены и восстановлены тротуары на территории парка;</w:t>
      </w:r>
    </w:p>
    <w:p w:rsidR="00A415B3" w:rsidRPr="00A415B3" w:rsidRDefault="00A415B3" w:rsidP="00953EAE">
      <w:pPr>
        <w:pStyle w:val="ac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415B3">
        <w:rPr>
          <w:rFonts w:ascii="Times New Roman" w:hAnsi="Times New Roman"/>
          <w:sz w:val="24"/>
          <w:szCs w:val="24"/>
        </w:rPr>
        <w:t>- Выполнены работы по устройству наружного освещения;</w:t>
      </w:r>
    </w:p>
    <w:p w:rsidR="00A415B3" w:rsidRPr="00A415B3" w:rsidRDefault="00A415B3" w:rsidP="00953EAE">
      <w:pPr>
        <w:pStyle w:val="ac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415B3">
        <w:rPr>
          <w:rFonts w:ascii="Times New Roman" w:hAnsi="Times New Roman"/>
          <w:sz w:val="24"/>
          <w:szCs w:val="24"/>
        </w:rPr>
        <w:t>- Выполнены работы по устройству ограждения на территории парка;</w:t>
      </w:r>
    </w:p>
    <w:p w:rsidR="00A415B3" w:rsidRPr="00A415B3" w:rsidRDefault="00A415B3" w:rsidP="00953EAE">
      <w:pPr>
        <w:pStyle w:val="ac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415B3">
        <w:rPr>
          <w:rFonts w:ascii="Times New Roman" w:hAnsi="Times New Roman"/>
          <w:sz w:val="24"/>
          <w:szCs w:val="24"/>
        </w:rPr>
        <w:t>- Выполнены работы по устройству площадки под беседку на территории парка;</w:t>
      </w:r>
    </w:p>
    <w:p w:rsidR="00A415B3" w:rsidRPr="00A415B3" w:rsidRDefault="00A415B3" w:rsidP="00953EAE">
      <w:pPr>
        <w:pStyle w:val="ac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415B3">
        <w:rPr>
          <w:rFonts w:ascii="Times New Roman" w:hAnsi="Times New Roman"/>
          <w:sz w:val="24"/>
          <w:szCs w:val="24"/>
        </w:rPr>
        <w:t>- Выполнены работы по обустройству откосов пруда на территории парка;</w:t>
      </w:r>
    </w:p>
    <w:p w:rsidR="00A415B3" w:rsidRDefault="00A415B3" w:rsidP="00953EAE">
      <w:pPr>
        <w:pStyle w:val="ac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415B3">
        <w:rPr>
          <w:rFonts w:ascii="Times New Roman" w:hAnsi="Times New Roman"/>
          <w:sz w:val="24"/>
          <w:szCs w:val="24"/>
        </w:rPr>
        <w:t>- Установлена система видеонаблюдения «Безопасный регион»;</w:t>
      </w:r>
    </w:p>
    <w:p w:rsidR="00953EAE" w:rsidRPr="00A415B3" w:rsidRDefault="00953EAE" w:rsidP="00953EAE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53EAE">
        <w:rPr>
          <w:rFonts w:ascii="Times New Roman" w:hAnsi="Times New Roman"/>
          <w:sz w:val="24"/>
          <w:szCs w:val="24"/>
        </w:rPr>
        <w:t xml:space="preserve"> 2022 году было проведено 390 культурно-массовых и физкультурно-оздоровительных мероприятий, что на 339% больше по отношению к аналогичному периоду за 2021 год. Общее число посетителей парка за 2022 год составило более 90-тысяч человек, что на 150% больше по отношению к аналогичному периоду за 2021 г.</w:t>
      </w:r>
    </w:p>
    <w:p w:rsidR="0020131A" w:rsidRPr="00021FE4" w:rsidRDefault="008C4C6B" w:rsidP="00953E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887A94" w:rsidRPr="00021FE4">
        <w:rPr>
          <w:rFonts w:ascii="Times New Roman" w:eastAsia="Times New Roman" w:hAnsi="Times New Roman"/>
          <w:sz w:val="24"/>
          <w:szCs w:val="24"/>
          <w:lang w:eastAsia="ru-RU"/>
        </w:rPr>
        <w:t>важн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887A94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социальным объектом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Стадион</w:t>
      </w:r>
      <w:r w:rsidR="00887A94" w:rsidRPr="00021FE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Стадион введен в эксплуатацию в 2018 году и стал излюбленным местом для всех поколений </w:t>
      </w:r>
      <w:proofErr w:type="spellStart"/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>лотошинцев</w:t>
      </w:r>
      <w:proofErr w:type="spellEnd"/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. Старшее поколение занимается на стадионе скандинавской ходьбой, вовлекая все большее число желающих укрепить здоровье.  </w:t>
      </w:r>
      <w:r w:rsidR="00771C23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137C" w:rsidRPr="00021FE4">
        <w:rPr>
          <w:rFonts w:ascii="Times New Roman" w:eastAsia="Times New Roman" w:hAnsi="Times New Roman"/>
          <w:sz w:val="24"/>
          <w:szCs w:val="24"/>
          <w:lang w:eastAsia="ru-RU"/>
        </w:rPr>
        <w:t>Популярностью</w:t>
      </w:r>
      <w:r w:rsidR="00320889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r w:rsidR="00BA6449" w:rsidRPr="00021FE4">
        <w:rPr>
          <w:rFonts w:ascii="Times New Roman" w:eastAsia="Times New Roman" w:hAnsi="Times New Roman"/>
          <w:sz w:val="24"/>
          <w:szCs w:val="24"/>
          <w:lang w:eastAsia="ru-RU"/>
        </w:rPr>
        <w:t>населения пользуется</w:t>
      </w:r>
      <w:r w:rsidR="0067137C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</w:t>
      </w:r>
      <w:r w:rsidR="00771C23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67137C" w:rsidRPr="00021FE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71C23" w:rsidRPr="00021FE4">
        <w:rPr>
          <w:rFonts w:ascii="Times New Roman" w:eastAsia="Times New Roman" w:hAnsi="Times New Roman"/>
          <w:sz w:val="24"/>
          <w:szCs w:val="24"/>
          <w:lang w:eastAsia="ru-RU"/>
        </w:rPr>
        <w:t>ктивное долголетие</w:t>
      </w:r>
      <w:r w:rsidR="00BA6449" w:rsidRPr="00021FE4">
        <w:rPr>
          <w:rFonts w:ascii="Times New Roman" w:eastAsia="Times New Roman" w:hAnsi="Times New Roman"/>
          <w:sz w:val="24"/>
          <w:szCs w:val="24"/>
          <w:lang w:eastAsia="ru-RU"/>
        </w:rPr>
        <w:t>», которая</w:t>
      </w:r>
      <w:r w:rsidR="0067137C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в различных направлениях.</w:t>
      </w:r>
    </w:p>
    <w:p w:rsidR="00320889" w:rsidRPr="00021FE4" w:rsidRDefault="00320889" w:rsidP="00953EAE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Популярность спортивных соревнований и количество принимающих в них участие людей растет с каждым годом. Не остаются без внимания люди с ограниченными возможностями здоровья. Для них проводятся Спартакиады, соревнования по настольному теннису, шахматам, шашкам. </w:t>
      </w:r>
    </w:p>
    <w:p w:rsidR="0020131A" w:rsidRPr="00021FE4" w:rsidRDefault="0020131A" w:rsidP="00953EA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За период с 20</w:t>
      </w:r>
      <w:r w:rsidR="00BF50E2" w:rsidRPr="00021FE4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по 20</w:t>
      </w:r>
      <w:r w:rsidR="00213D77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в городском округе </w:t>
      </w:r>
      <w:r w:rsidR="00BF50E2" w:rsidRPr="00021FE4">
        <w:rPr>
          <w:rFonts w:ascii="Times New Roman" w:eastAsia="Times New Roman" w:hAnsi="Times New Roman"/>
          <w:sz w:val="24"/>
          <w:szCs w:val="24"/>
          <w:lang w:eastAsia="ru-RU"/>
        </w:rPr>
        <w:t>Лотошино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отмечена положительная динамика роста числа жителей, систематически занимающихся физической культурой и спортом. Так, в 201</w:t>
      </w:r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число занимающихся спортом жителей составляло </w:t>
      </w:r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>5788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(</w:t>
      </w:r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>33,2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%), а в 201</w:t>
      </w:r>
      <w:r w:rsidR="00BF50E2" w:rsidRPr="00021FE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BA6449" w:rsidRPr="00021FE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>6230</w:t>
      </w:r>
      <w:r w:rsidR="00BA6449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146600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Росту числа занимающихся способствовало открытие нов</w:t>
      </w:r>
      <w:r w:rsidR="00BF50E2" w:rsidRPr="00021FE4">
        <w:rPr>
          <w:rFonts w:ascii="Times New Roman" w:eastAsia="Times New Roman" w:hAnsi="Times New Roman"/>
          <w:sz w:val="24"/>
          <w:szCs w:val="24"/>
          <w:lang w:eastAsia="ru-RU"/>
        </w:rPr>
        <w:t>ого стадиона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, увеличение спортивных групп в ДЮСШ</w:t>
      </w:r>
      <w:r w:rsidR="00BF50E2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, увеличение </w:t>
      </w:r>
      <w:r w:rsidR="004C6DD1" w:rsidRPr="00021FE4">
        <w:rPr>
          <w:rFonts w:ascii="Times New Roman" w:eastAsia="Times New Roman" w:hAnsi="Times New Roman"/>
          <w:sz w:val="24"/>
          <w:szCs w:val="24"/>
          <w:lang w:eastAsia="ru-RU"/>
        </w:rPr>
        <w:t>числа спортивных секций</w:t>
      </w:r>
      <w:r w:rsidR="00BF50E2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>КСЦ «</w:t>
      </w:r>
      <w:r w:rsidR="00BF50E2" w:rsidRPr="00021FE4">
        <w:rPr>
          <w:rFonts w:ascii="Times New Roman" w:eastAsia="Times New Roman" w:hAnsi="Times New Roman"/>
          <w:sz w:val="24"/>
          <w:szCs w:val="24"/>
          <w:lang w:eastAsia="ru-RU"/>
        </w:rPr>
        <w:t>Лотошино</w:t>
      </w:r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F50E2" w:rsidRPr="00021F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4C6B" w:rsidRPr="00021FE4" w:rsidRDefault="008C4C6B" w:rsidP="00953EAE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При существующей динамике роста положительных результатов в развитии сферы физической культуры и спорта в городском округе Лотошино остаются нерешенными следующие проблемы: </w:t>
      </w:r>
    </w:p>
    <w:p w:rsidR="008C4C6B" w:rsidRPr="00021FE4" w:rsidRDefault="008C4C6B" w:rsidP="00953E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отсутствие единого информационного поля; </w:t>
      </w:r>
    </w:p>
    <w:p w:rsidR="008C4C6B" w:rsidRPr="00021FE4" w:rsidRDefault="008C4C6B" w:rsidP="00953E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недостаточное наличие штатных работников отрасли физической культуры и спорта;</w:t>
      </w:r>
    </w:p>
    <w:p w:rsidR="008C4C6B" w:rsidRPr="00021FE4" w:rsidRDefault="008C4C6B" w:rsidP="00953E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отсутствие технической базы для некоторых видов спорта;</w:t>
      </w:r>
    </w:p>
    <w:p w:rsidR="008C4C6B" w:rsidRPr="00021FE4" w:rsidRDefault="008C4C6B" w:rsidP="00953E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недостаточная техническая оснащенность спортивных сооружений.</w:t>
      </w:r>
    </w:p>
    <w:p w:rsidR="0020131A" w:rsidRPr="00021FE4" w:rsidRDefault="0020131A" w:rsidP="00953E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городском округе </w:t>
      </w:r>
      <w:r w:rsidR="00B12291"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>Лотошино</w:t>
      </w:r>
      <w:r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организация работы по гражданско-патриотическому и духовно-нравственному воспитанию молодёжи являетс</w:t>
      </w:r>
      <w:r w:rsidR="00B12291"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>я одним из основных направлений.</w:t>
      </w:r>
      <w:r w:rsidR="00BC094E"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активной работы с молодежью на территории городского округа Лотошино зарегистрировано МБУ «Подростково-молодежный центр «Вместе».</w:t>
      </w:r>
    </w:p>
    <w:p w:rsidR="00BB2D6E" w:rsidRPr="00021FE4" w:rsidRDefault="0020131A" w:rsidP="00953EAE">
      <w:pPr>
        <w:tabs>
          <w:tab w:val="left" w:pos="0"/>
        </w:tabs>
        <w:spacing w:after="0" w:line="240" w:lineRule="auto"/>
        <w:ind w:right="96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Основными направлениями работы </w:t>
      </w:r>
      <w:r w:rsidR="00BC094E"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>центра</w:t>
      </w:r>
      <w:r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являются: </w:t>
      </w:r>
      <w:r w:rsidRPr="00021FE4">
        <w:rPr>
          <w:rFonts w:ascii="Times New Roman" w:hAnsi="Times New Roman"/>
          <w:bCs/>
          <w:sz w:val="24"/>
          <w:szCs w:val="24"/>
          <w:lang w:eastAsia="ru-RU"/>
        </w:rPr>
        <w:t>патриотическое</w:t>
      </w:r>
      <w:r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021FE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12291" w:rsidRPr="00021FE4">
        <w:rPr>
          <w:rFonts w:ascii="Times New Roman" w:hAnsi="Times New Roman"/>
          <w:bCs/>
          <w:sz w:val="24"/>
          <w:szCs w:val="24"/>
          <w:lang w:eastAsia="ru-RU"/>
        </w:rPr>
        <w:t>духовное</w:t>
      </w:r>
      <w:r w:rsidR="00887A94" w:rsidRPr="00021FE4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021FE4">
        <w:rPr>
          <w:rFonts w:ascii="Times New Roman" w:hAnsi="Times New Roman"/>
          <w:bCs/>
          <w:sz w:val="24"/>
          <w:szCs w:val="24"/>
          <w:lang w:eastAsia="ru-RU"/>
        </w:rPr>
        <w:t xml:space="preserve"> экологическое</w:t>
      </w:r>
      <w:r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>, д</w:t>
      </w:r>
      <w:r w:rsidRPr="00021FE4">
        <w:rPr>
          <w:rFonts w:ascii="Times New Roman" w:hAnsi="Times New Roman"/>
          <w:bCs/>
          <w:sz w:val="24"/>
          <w:szCs w:val="24"/>
          <w:lang w:eastAsia="ru-RU"/>
        </w:rPr>
        <w:t>осуговое</w:t>
      </w:r>
      <w:r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>, с</w:t>
      </w:r>
      <w:r w:rsidRPr="00021FE4">
        <w:rPr>
          <w:rFonts w:ascii="Times New Roman" w:hAnsi="Times New Roman"/>
          <w:bCs/>
          <w:sz w:val="24"/>
          <w:szCs w:val="24"/>
          <w:lang w:eastAsia="ru-RU"/>
        </w:rPr>
        <w:t>оциальное</w:t>
      </w:r>
      <w:r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>, с</w:t>
      </w:r>
      <w:r w:rsidRPr="00021FE4">
        <w:rPr>
          <w:rFonts w:ascii="Times New Roman" w:hAnsi="Times New Roman"/>
          <w:bCs/>
          <w:sz w:val="24"/>
          <w:szCs w:val="24"/>
          <w:lang w:eastAsia="ru-RU"/>
        </w:rPr>
        <w:t>портивное</w:t>
      </w:r>
      <w:r w:rsidR="00B33E38"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BB2D6E" w:rsidRPr="00021FE4" w:rsidRDefault="00BB2D6E" w:rsidP="00953EAE">
      <w:pPr>
        <w:pStyle w:val="ac"/>
        <w:tabs>
          <w:tab w:val="left" w:pos="0"/>
        </w:tabs>
        <w:spacing w:after="0" w:line="240" w:lineRule="auto"/>
        <w:ind w:left="1080" w:firstLine="567"/>
        <w:rPr>
          <w:rFonts w:ascii="Times New Roman" w:hAnsi="Times New Roman"/>
          <w:b/>
          <w:sz w:val="24"/>
          <w:szCs w:val="24"/>
        </w:rPr>
      </w:pPr>
    </w:p>
    <w:p w:rsidR="00040172" w:rsidRPr="00021FE4" w:rsidRDefault="00040172" w:rsidP="00953EAE">
      <w:pPr>
        <w:pStyle w:val="ac"/>
        <w:tabs>
          <w:tab w:val="left" w:pos="0"/>
        </w:tabs>
        <w:spacing w:before="120" w:after="0" w:line="240" w:lineRule="auto"/>
        <w:ind w:left="1080" w:firstLine="567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296C2E">
      <w:pPr>
        <w:pStyle w:val="ac"/>
        <w:numPr>
          <w:ilvl w:val="0"/>
          <w:numId w:val="40"/>
        </w:numPr>
        <w:tabs>
          <w:tab w:val="left" w:pos="0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Преимущества и недостатки городского округа </w:t>
      </w:r>
      <w:r w:rsidR="00762902" w:rsidRPr="00021FE4">
        <w:rPr>
          <w:rFonts w:ascii="Times New Roman" w:hAnsi="Times New Roman"/>
          <w:b/>
          <w:sz w:val="24"/>
          <w:szCs w:val="24"/>
        </w:rPr>
        <w:t>Лотошино</w:t>
      </w:r>
    </w:p>
    <w:p w:rsidR="0042369F" w:rsidRPr="00021FE4" w:rsidRDefault="0042369F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в конкуренции с другими </w:t>
      </w:r>
      <w:r w:rsidR="00966DC5" w:rsidRPr="00021FE4">
        <w:rPr>
          <w:rFonts w:ascii="Times New Roman" w:hAnsi="Times New Roman"/>
          <w:b/>
          <w:sz w:val="24"/>
          <w:szCs w:val="24"/>
        </w:rPr>
        <w:t>округами</w:t>
      </w:r>
    </w:p>
    <w:p w:rsidR="0042369F" w:rsidRPr="00021FE4" w:rsidRDefault="0042369F" w:rsidP="00953EAE">
      <w:pPr>
        <w:tabs>
          <w:tab w:val="left" w:pos="0"/>
        </w:tabs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620"/>
        <w:gridCol w:w="2875"/>
        <w:gridCol w:w="4719"/>
      </w:tblGrid>
      <w:tr w:rsidR="0042369F" w:rsidRPr="00021FE4" w:rsidTr="0042369F">
        <w:trPr>
          <w:trHeight w:hRule="exact" w:val="42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Фактор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Преимущества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Недостатки</w:t>
            </w:r>
          </w:p>
        </w:tc>
      </w:tr>
      <w:tr w:rsidR="0042369F" w:rsidRPr="00021FE4" w:rsidTr="00762902">
        <w:trPr>
          <w:trHeight w:hRule="exact" w:val="1809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Геополити</w:t>
            </w:r>
            <w:r w:rsidRPr="00021FE4">
              <w:rPr>
                <w:rFonts w:ascii="Times New Roman" w:hAnsi="Times New Roman"/>
                <w:b/>
                <w:sz w:val="24"/>
                <w:szCs w:val="24"/>
              </w:rPr>
              <w:softHyphen/>
              <w:t>ческое по</w:t>
            </w:r>
            <w:r w:rsidRPr="00021FE4">
              <w:rPr>
                <w:rFonts w:ascii="Times New Roman" w:hAnsi="Times New Roman"/>
                <w:b/>
                <w:sz w:val="24"/>
                <w:szCs w:val="24"/>
              </w:rPr>
              <w:softHyphen/>
              <w:t>ложение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21E4B" w:rsidRPr="00021FE4">
              <w:rPr>
                <w:rFonts w:ascii="Times New Roman" w:hAnsi="Times New Roman"/>
                <w:sz w:val="24"/>
                <w:szCs w:val="24"/>
              </w:rPr>
              <w:t>наличие хороших шоссейных трасс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2902" w:rsidRPr="00021FE4">
              <w:rPr>
                <w:rFonts w:ascii="Times New Roman" w:hAnsi="Times New Roman"/>
                <w:sz w:val="24"/>
                <w:szCs w:val="24"/>
              </w:rPr>
              <w:t>от города Москва 165 км</w:t>
            </w:r>
            <w:r w:rsidR="00A25777" w:rsidRPr="00021F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5777" w:rsidRPr="00021FE4" w:rsidRDefault="00A25777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удаленность от железной дороги</w:t>
            </w:r>
            <w:r w:rsidR="004C6DD1" w:rsidRPr="00021FE4">
              <w:rPr>
                <w:rFonts w:ascii="Times New Roman" w:hAnsi="Times New Roman"/>
                <w:sz w:val="24"/>
                <w:szCs w:val="24"/>
              </w:rPr>
              <w:t xml:space="preserve"> 34 км.</w:t>
            </w:r>
          </w:p>
        </w:tc>
      </w:tr>
      <w:tr w:rsidR="0042369F" w:rsidRPr="00021FE4" w:rsidTr="00762902">
        <w:trPr>
          <w:trHeight w:hRule="exact" w:val="25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сложившиеся профессиональные и культурные традиции</w:t>
            </w:r>
            <w:r w:rsidR="004A0E77" w:rsidRPr="00021F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0E77" w:rsidRPr="00021FE4" w:rsidRDefault="004A0E77" w:rsidP="00953EAE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F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богатое историко-культурное    наследие</w:t>
            </w:r>
          </w:p>
          <w:p w:rsidR="004A0E77" w:rsidRPr="00021FE4" w:rsidRDefault="004A0E77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</w:t>
            </w:r>
            <w:r w:rsidR="004C6DD1" w:rsidRPr="00021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2902" w:rsidRPr="00021FE4">
              <w:rPr>
                <w:rFonts w:ascii="Times New Roman" w:hAnsi="Times New Roman"/>
                <w:sz w:val="24"/>
                <w:szCs w:val="24"/>
              </w:rPr>
              <w:t xml:space="preserve">население старше трудоспособного возраста </w:t>
            </w:r>
            <w:r w:rsidR="00A0715B">
              <w:rPr>
                <w:rFonts w:ascii="Times New Roman" w:hAnsi="Times New Roman"/>
                <w:sz w:val="24"/>
                <w:szCs w:val="24"/>
              </w:rPr>
              <w:t>51,2</w:t>
            </w:r>
            <w:r w:rsidR="00762902" w:rsidRPr="00021FE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2369F" w:rsidRPr="00021FE4" w:rsidRDefault="0042369F" w:rsidP="00146600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46600">
              <w:rPr>
                <w:rFonts w:ascii="Times New Roman" w:hAnsi="Times New Roman"/>
                <w:sz w:val="24"/>
                <w:szCs w:val="24"/>
              </w:rPr>
              <w:t>3,5</w:t>
            </w:r>
            <w:r w:rsidR="00762902" w:rsidRPr="00021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2902" w:rsidRPr="00021FE4">
              <w:rPr>
                <w:rFonts w:ascii="Times New Roman" w:hAnsi="Times New Roman"/>
                <w:sz w:val="24"/>
                <w:szCs w:val="24"/>
              </w:rPr>
              <w:t>тыс.человек</w:t>
            </w:r>
            <w:proofErr w:type="spellEnd"/>
            <w:r w:rsidR="00762902" w:rsidRPr="00021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 xml:space="preserve">трудоспособного населения работает в Москве и ближайшем  Подмосковье </w:t>
            </w:r>
          </w:p>
        </w:tc>
      </w:tr>
      <w:tr w:rsidR="0042369F" w:rsidRPr="00021FE4" w:rsidTr="00B4424C">
        <w:trPr>
          <w:trHeight w:hRule="exact" w:val="203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Простран</w:t>
            </w:r>
            <w:r w:rsidRPr="00021FE4">
              <w:rPr>
                <w:rFonts w:ascii="Times New Roman" w:hAnsi="Times New Roman"/>
                <w:b/>
                <w:sz w:val="24"/>
                <w:szCs w:val="24"/>
              </w:rPr>
              <w:softHyphen/>
              <w:t>ственная организа</w:t>
            </w:r>
            <w:r w:rsidRPr="00021FE4">
              <w:rPr>
                <w:rFonts w:ascii="Times New Roman" w:hAnsi="Times New Roman"/>
                <w:b/>
                <w:sz w:val="24"/>
                <w:szCs w:val="24"/>
              </w:rPr>
              <w:softHyphen/>
              <w:t>ция, градо</w:t>
            </w:r>
            <w:r w:rsidRPr="00021FE4">
              <w:rPr>
                <w:rFonts w:ascii="Times New Roman" w:hAnsi="Times New Roman"/>
                <w:b/>
                <w:sz w:val="24"/>
                <w:szCs w:val="24"/>
              </w:rPr>
              <w:softHyphen/>
              <w:t>строитель</w:t>
            </w:r>
            <w:r w:rsidRPr="00021FE4">
              <w:rPr>
                <w:rFonts w:ascii="Times New Roman" w:hAnsi="Times New Roman"/>
                <w:b/>
                <w:sz w:val="24"/>
                <w:szCs w:val="24"/>
              </w:rPr>
              <w:softHyphen/>
              <w:t>ное регули</w:t>
            </w:r>
            <w:r w:rsidRPr="00021FE4">
              <w:rPr>
                <w:rFonts w:ascii="Times New Roman" w:hAnsi="Times New Roman"/>
                <w:b/>
                <w:sz w:val="24"/>
                <w:szCs w:val="24"/>
              </w:rPr>
              <w:softHyphen/>
              <w:t>рование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- наличие пригодных для застройки зон и участков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- высокий удельный </w:t>
            </w:r>
            <w:r w:rsidR="00B4424C" w:rsidRPr="00021FE4">
              <w:rPr>
                <w:rFonts w:ascii="Times New Roman" w:hAnsi="Times New Roman"/>
                <w:sz w:val="24"/>
                <w:szCs w:val="24"/>
              </w:rPr>
              <w:t>вес застройки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в центре </w:t>
            </w:r>
            <w:r w:rsidR="00C8017D" w:rsidRPr="00021FE4"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="00B4424C" w:rsidRPr="00021F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ограниченные территориальные ресур</w:t>
            </w:r>
            <w:r w:rsidRPr="00021FE4">
              <w:rPr>
                <w:rFonts w:ascii="Times New Roman" w:hAnsi="Times New Roman"/>
                <w:sz w:val="24"/>
                <w:szCs w:val="24"/>
              </w:rPr>
              <w:softHyphen/>
              <w:t xml:space="preserve">сы в </w:t>
            </w:r>
            <w:r w:rsidR="00C8017D" w:rsidRPr="00021FE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  <w:p w:rsidR="00B4424C" w:rsidRPr="00021FE4" w:rsidRDefault="00B4424C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24C" w:rsidRPr="00021FE4" w:rsidRDefault="00B4424C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24C" w:rsidRPr="00021FE4" w:rsidRDefault="00B4424C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9F" w:rsidRPr="00021FE4" w:rsidTr="00676823">
        <w:trPr>
          <w:trHeight w:hRule="exact" w:val="217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Природная среда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6823" w:rsidRPr="00021FE4">
              <w:rPr>
                <w:rFonts w:ascii="Times New Roman" w:hAnsi="Times New Roman"/>
                <w:sz w:val="24"/>
                <w:szCs w:val="24"/>
              </w:rPr>
              <w:t>разнообразие природных ландшафтов;</w:t>
            </w:r>
          </w:p>
          <w:p w:rsidR="00676823" w:rsidRPr="00021FE4" w:rsidRDefault="00676823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-наличие большого числа естественных водоемов;</w:t>
            </w:r>
          </w:p>
          <w:p w:rsidR="00676823" w:rsidRPr="00021FE4" w:rsidRDefault="00676823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отсутствие загрязняющих атмосферу производств</w:t>
            </w:r>
          </w:p>
          <w:p w:rsidR="00C8017D" w:rsidRPr="00021FE4" w:rsidRDefault="00C8017D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17D" w:rsidRPr="00021FE4" w:rsidRDefault="00C8017D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17D" w:rsidRPr="00021FE4" w:rsidRDefault="00C8017D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недостаток мощностей по переработке бытовых и промышленных отходов, ка</w:t>
            </w:r>
            <w:r w:rsidRPr="00021FE4">
              <w:rPr>
                <w:rFonts w:ascii="Times New Roman" w:hAnsi="Times New Roman"/>
                <w:sz w:val="24"/>
                <w:szCs w:val="24"/>
              </w:rPr>
              <w:softHyphen/>
              <w:t>нализационных стоков и очистки водо</w:t>
            </w:r>
            <w:r w:rsidRPr="00021FE4">
              <w:rPr>
                <w:rFonts w:ascii="Times New Roman" w:hAnsi="Times New Roman"/>
                <w:sz w:val="24"/>
                <w:szCs w:val="24"/>
              </w:rPr>
              <w:softHyphen/>
              <w:t>проводной воды</w:t>
            </w:r>
          </w:p>
        </w:tc>
      </w:tr>
      <w:tr w:rsidR="0042369F" w:rsidRPr="00021FE4" w:rsidTr="00887C8F">
        <w:trPr>
          <w:trHeight w:hRule="exact" w:val="235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Жилищная сфера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E6045E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Низкая плотность населения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часть населения нуж</w:t>
            </w:r>
            <w:r w:rsidRPr="00021FE4">
              <w:rPr>
                <w:rFonts w:ascii="Times New Roman" w:hAnsi="Times New Roman"/>
                <w:sz w:val="24"/>
                <w:szCs w:val="24"/>
              </w:rPr>
              <w:softHyphen/>
              <w:t>дается в улучшении жилищных ус</w:t>
            </w:r>
            <w:r w:rsidRPr="00021FE4">
              <w:rPr>
                <w:rFonts w:ascii="Times New Roman" w:hAnsi="Times New Roman"/>
                <w:sz w:val="24"/>
                <w:szCs w:val="24"/>
              </w:rPr>
              <w:softHyphen/>
              <w:t>ловий</w:t>
            </w:r>
            <w:r w:rsidR="00B4424C" w:rsidRPr="00021F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017D" w:rsidRPr="00021FE4">
              <w:rPr>
                <w:rFonts w:ascii="Times New Roman" w:hAnsi="Times New Roman"/>
                <w:sz w:val="24"/>
                <w:szCs w:val="24"/>
              </w:rPr>
              <w:t>отсутствие строительства многоквартирных домов</w:t>
            </w:r>
            <w:r w:rsidR="00887C8F" w:rsidRPr="00021F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7C8F" w:rsidRPr="00021FE4" w:rsidRDefault="00887C8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недостаточный рост спроса в условиях увеличения объемов строительства</w:t>
            </w:r>
          </w:p>
        </w:tc>
      </w:tr>
      <w:tr w:rsidR="0042369F" w:rsidRPr="00021FE4" w:rsidTr="00C8017D">
        <w:trPr>
          <w:trHeight w:hRule="exact" w:val="241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Экономиче</w:t>
            </w:r>
            <w:r w:rsidRPr="00021FE4">
              <w:rPr>
                <w:rFonts w:ascii="Times New Roman" w:hAnsi="Times New Roman"/>
                <w:b/>
                <w:sz w:val="24"/>
                <w:szCs w:val="24"/>
              </w:rPr>
              <w:softHyphen/>
              <w:t>ский по</w:t>
            </w:r>
            <w:r w:rsidRPr="00021FE4">
              <w:rPr>
                <w:rFonts w:ascii="Times New Roman" w:hAnsi="Times New Roman"/>
                <w:b/>
                <w:sz w:val="24"/>
                <w:szCs w:val="24"/>
              </w:rPr>
              <w:softHyphen/>
              <w:t>тенциал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высокий потенциал трудоспособного населения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- отсутствие </w:t>
            </w:r>
            <w:r w:rsidR="00E6045E" w:rsidRPr="00021FE4">
              <w:rPr>
                <w:rFonts w:ascii="Times New Roman" w:hAnsi="Times New Roman"/>
                <w:sz w:val="24"/>
                <w:szCs w:val="24"/>
              </w:rPr>
              <w:t xml:space="preserve">крупных 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>предпри</w:t>
            </w:r>
            <w:r w:rsidRPr="00021FE4">
              <w:rPr>
                <w:rFonts w:ascii="Times New Roman" w:hAnsi="Times New Roman"/>
                <w:sz w:val="24"/>
                <w:szCs w:val="24"/>
              </w:rPr>
              <w:softHyphen/>
              <w:t xml:space="preserve">ятий промышленности, </w:t>
            </w:r>
          </w:p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-недостаток новых высокооплачиваемых </w:t>
            </w:r>
            <w:r w:rsidR="00BE4EBD" w:rsidRPr="00021FE4">
              <w:rPr>
                <w:rFonts w:ascii="Times New Roman" w:hAnsi="Times New Roman"/>
                <w:sz w:val="24"/>
                <w:szCs w:val="24"/>
              </w:rPr>
              <w:t xml:space="preserve">рабочих 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>мест,</w:t>
            </w:r>
          </w:p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относительно высокие риски для пред</w:t>
            </w:r>
            <w:r w:rsidRPr="00021FE4">
              <w:rPr>
                <w:rFonts w:ascii="Times New Roman" w:hAnsi="Times New Roman"/>
                <w:sz w:val="24"/>
                <w:szCs w:val="24"/>
              </w:rPr>
              <w:softHyphen/>
              <w:t>принимателей</w:t>
            </w:r>
          </w:p>
        </w:tc>
      </w:tr>
      <w:tr w:rsidR="0042369F" w:rsidRPr="00021FE4" w:rsidTr="00741E0A">
        <w:trPr>
          <w:trHeight w:hRule="exact" w:val="155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Инженерная инфра</w:t>
            </w:r>
            <w:r w:rsidRPr="00021FE4">
              <w:rPr>
                <w:rFonts w:ascii="Times New Roman" w:hAnsi="Times New Roman"/>
                <w:b/>
                <w:sz w:val="24"/>
                <w:szCs w:val="24"/>
              </w:rPr>
              <w:softHyphen/>
              <w:t>структура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высокая доля износа городских инже</w:t>
            </w:r>
            <w:r w:rsidRPr="00021FE4">
              <w:rPr>
                <w:rFonts w:ascii="Times New Roman" w:hAnsi="Times New Roman"/>
                <w:sz w:val="24"/>
                <w:szCs w:val="24"/>
              </w:rPr>
              <w:softHyphen/>
              <w:t>нерных коммуникаций</w:t>
            </w:r>
          </w:p>
        </w:tc>
      </w:tr>
      <w:tr w:rsidR="0042369F" w:rsidRPr="00021FE4" w:rsidTr="000C629D">
        <w:trPr>
          <w:trHeight w:hRule="exact" w:val="141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высокая материальная база детских дошкольных и школьных учреждений</w:t>
            </w:r>
          </w:p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-  необходимо </w:t>
            </w:r>
            <w:r w:rsidR="00741E0A" w:rsidRPr="00021FE4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учреждений </w:t>
            </w:r>
            <w:r w:rsidR="00E6045E" w:rsidRPr="00021FE4">
              <w:rPr>
                <w:rFonts w:ascii="Times New Roman" w:hAnsi="Times New Roman"/>
                <w:sz w:val="24"/>
                <w:szCs w:val="24"/>
              </w:rPr>
              <w:t>образования, культуры</w:t>
            </w:r>
          </w:p>
          <w:p w:rsidR="0042369F" w:rsidRPr="00021FE4" w:rsidRDefault="0042369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5638" w:rsidRDefault="00515638" w:rsidP="00953EAE">
      <w:pPr>
        <w:pStyle w:val="a4"/>
        <w:tabs>
          <w:tab w:val="left" w:pos="0"/>
        </w:tabs>
        <w:spacing w:before="120"/>
        <w:outlineLvl w:val="0"/>
        <w:rPr>
          <w:b/>
          <w:sz w:val="24"/>
          <w:szCs w:val="24"/>
        </w:rPr>
      </w:pPr>
      <w:bookmarkStart w:id="20" w:name="_Toc372103095"/>
      <w:bookmarkStart w:id="21" w:name="_Toc386021001"/>
    </w:p>
    <w:p w:rsidR="008256A0" w:rsidRDefault="008256A0" w:rsidP="00296C2E">
      <w:pPr>
        <w:pStyle w:val="a4"/>
        <w:numPr>
          <w:ilvl w:val="0"/>
          <w:numId w:val="40"/>
        </w:numPr>
        <w:tabs>
          <w:tab w:val="left" w:pos="0"/>
        </w:tabs>
        <w:spacing w:before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Механизм реализации Стратегии</w:t>
      </w:r>
    </w:p>
    <w:p w:rsidR="008256A0" w:rsidRDefault="008256A0" w:rsidP="000058F0">
      <w:pPr>
        <w:pStyle w:val="a4"/>
        <w:tabs>
          <w:tab w:val="left" w:pos="0"/>
        </w:tabs>
        <w:spacing w:before="120"/>
        <w:ind w:firstLine="567"/>
        <w:outlineLvl w:val="0"/>
        <w:rPr>
          <w:sz w:val="24"/>
          <w:szCs w:val="24"/>
        </w:rPr>
      </w:pPr>
      <w:r w:rsidRPr="008256A0">
        <w:rPr>
          <w:sz w:val="24"/>
          <w:szCs w:val="24"/>
        </w:rPr>
        <w:t xml:space="preserve">Основным механизмом реализации </w:t>
      </w:r>
      <w:r w:rsidR="000058F0">
        <w:rPr>
          <w:sz w:val="24"/>
          <w:szCs w:val="24"/>
        </w:rPr>
        <w:t>С</w:t>
      </w:r>
      <w:r w:rsidRPr="008256A0">
        <w:rPr>
          <w:sz w:val="24"/>
          <w:szCs w:val="24"/>
        </w:rPr>
        <w:t>тратегии</w:t>
      </w:r>
      <w:r>
        <w:rPr>
          <w:sz w:val="24"/>
          <w:szCs w:val="24"/>
        </w:rPr>
        <w:t xml:space="preserve"> является прогноз социально-экономического развития городского округа Лотошино</w:t>
      </w:r>
      <w:r w:rsidR="00BE2004">
        <w:rPr>
          <w:sz w:val="24"/>
          <w:szCs w:val="24"/>
        </w:rPr>
        <w:t xml:space="preserve"> на среднесрочный период</w:t>
      </w:r>
      <w:r>
        <w:rPr>
          <w:sz w:val="24"/>
          <w:szCs w:val="24"/>
        </w:rPr>
        <w:t>,</w:t>
      </w:r>
      <w:r w:rsidR="00BE2004">
        <w:rPr>
          <w:sz w:val="24"/>
          <w:szCs w:val="24"/>
        </w:rPr>
        <w:t xml:space="preserve"> а также</w:t>
      </w:r>
      <w:r>
        <w:rPr>
          <w:sz w:val="24"/>
          <w:szCs w:val="24"/>
        </w:rPr>
        <w:t xml:space="preserve"> реализация мероприятий принятых муниципальных программ</w:t>
      </w:r>
      <w:r w:rsidR="000058F0">
        <w:rPr>
          <w:sz w:val="24"/>
          <w:szCs w:val="24"/>
        </w:rPr>
        <w:t xml:space="preserve"> </w:t>
      </w:r>
      <w:r w:rsidR="00321860">
        <w:rPr>
          <w:sz w:val="24"/>
          <w:szCs w:val="24"/>
        </w:rPr>
        <w:t>развития городского</w:t>
      </w:r>
      <w:r>
        <w:rPr>
          <w:sz w:val="24"/>
          <w:szCs w:val="24"/>
        </w:rPr>
        <w:t xml:space="preserve"> округа Лотошино</w:t>
      </w:r>
      <w:r w:rsidR="000058F0">
        <w:rPr>
          <w:sz w:val="24"/>
          <w:szCs w:val="24"/>
        </w:rPr>
        <w:t>.</w:t>
      </w:r>
    </w:p>
    <w:p w:rsidR="00321860" w:rsidRPr="00321860" w:rsidRDefault="00321860" w:rsidP="003218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860">
        <w:rPr>
          <w:rFonts w:ascii="Times New Roman" w:eastAsia="Times New Roman" w:hAnsi="Times New Roman"/>
          <w:sz w:val="24"/>
          <w:szCs w:val="24"/>
          <w:lang w:eastAsia="ru-RU"/>
        </w:rPr>
        <w:t>В целях координации, контроля и мониторинга реализации Стратегии орган исполнительной власти, ответственны</w:t>
      </w:r>
      <w:r w:rsidR="00BE200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321860">
        <w:rPr>
          <w:rFonts w:ascii="Times New Roman" w:eastAsia="Times New Roman" w:hAnsi="Times New Roman"/>
          <w:sz w:val="24"/>
          <w:szCs w:val="24"/>
          <w:lang w:eastAsia="ru-RU"/>
        </w:rPr>
        <w:t xml:space="preserve"> за выработку государственной политики и нормативно-правовое регулирование в сфере социально-экономического развития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321860">
        <w:rPr>
          <w:rFonts w:ascii="Times New Roman" w:eastAsia="Times New Roman" w:hAnsi="Times New Roman"/>
          <w:sz w:val="24"/>
          <w:szCs w:val="24"/>
          <w:lang w:eastAsia="ru-RU"/>
        </w:rPr>
        <w:t>, наделя</w:t>
      </w:r>
      <w:r w:rsidR="00BE20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21860">
        <w:rPr>
          <w:rFonts w:ascii="Times New Roman" w:eastAsia="Times New Roman" w:hAnsi="Times New Roman"/>
          <w:sz w:val="24"/>
          <w:szCs w:val="24"/>
          <w:lang w:eastAsia="ru-RU"/>
        </w:rPr>
        <w:t xml:space="preserve">тся следующими полномочиями: </w:t>
      </w:r>
    </w:p>
    <w:p w:rsidR="00321860" w:rsidRDefault="00321860" w:rsidP="003218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21860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координация и контроль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учреждений и муниципальных предприятий</w:t>
      </w:r>
      <w:r w:rsidR="00BE20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21860" w:rsidRPr="00321860" w:rsidRDefault="00321860" w:rsidP="003218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21860">
        <w:rPr>
          <w:rFonts w:ascii="Times New Roman" w:eastAsia="Times New Roman" w:hAnsi="Times New Roman"/>
          <w:sz w:val="24"/>
          <w:szCs w:val="24"/>
          <w:lang w:eastAsia="ru-RU"/>
        </w:rPr>
        <w:t xml:space="preserve">обобщение и продвижение лучших практик реализации проектов развития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Лотошино.</w:t>
      </w:r>
      <w:r w:rsidRPr="003218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2004" w:rsidRDefault="00321860" w:rsidP="00BE20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="00BE2004" w:rsidRPr="00BE2004">
        <w:rPr>
          <w:rFonts w:ascii="Times New Roman" w:eastAsia="Times New Roman" w:hAnsi="Times New Roman"/>
          <w:sz w:val="24"/>
          <w:szCs w:val="24"/>
          <w:lang w:eastAsia="ru-RU"/>
        </w:rPr>
        <w:t>мониторинг и оценка реализации Стратегии</w:t>
      </w:r>
      <w:r w:rsidR="00BE20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E2004" w:rsidRPr="00BE2004" w:rsidRDefault="00BE2004" w:rsidP="00BE20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004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Стратегии потребует от исполнительной власти уточнения порядков планирования размещения новых или модернизации существующих объектов отраслей социальной сферы с учетом потребности населения в соответствующих услугах, транспортной доступности объектов, наличия квалифицированных кадров и сопутствующей инфраструктуры. </w:t>
      </w:r>
    </w:p>
    <w:p w:rsidR="00BE2004" w:rsidRPr="00BE2004" w:rsidRDefault="00BE2004" w:rsidP="00BE20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1860" w:rsidRPr="008256A0" w:rsidRDefault="00321860" w:rsidP="000058F0">
      <w:pPr>
        <w:pStyle w:val="a4"/>
        <w:tabs>
          <w:tab w:val="left" w:pos="0"/>
        </w:tabs>
        <w:spacing w:before="120"/>
        <w:ind w:firstLine="567"/>
        <w:outlineLvl w:val="0"/>
        <w:rPr>
          <w:sz w:val="24"/>
          <w:szCs w:val="24"/>
        </w:rPr>
      </w:pPr>
    </w:p>
    <w:p w:rsidR="00515638" w:rsidRPr="00021FE4" w:rsidRDefault="00DF0F88" w:rsidP="00296C2E">
      <w:pPr>
        <w:pStyle w:val="a4"/>
        <w:numPr>
          <w:ilvl w:val="0"/>
          <w:numId w:val="40"/>
        </w:numPr>
        <w:tabs>
          <w:tab w:val="left" w:pos="0"/>
        </w:tabs>
        <w:spacing w:before="120"/>
        <w:jc w:val="center"/>
        <w:outlineLvl w:val="0"/>
        <w:rPr>
          <w:b/>
          <w:sz w:val="24"/>
          <w:szCs w:val="24"/>
        </w:rPr>
      </w:pPr>
      <w:r w:rsidRPr="00021FE4">
        <w:rPr>
          <w:b/>
          <w:sz w:val="24"/>
          <w:szCs w:val="24"/>
        </w:rPr>
        <w:t>Цели и ожидаемые результаты реализации Стратегии социально-экономического развития по сферам деятельности.</w:t>
      </w:r>
    </w:p>
    <w:p w:rsidR="002C2DDE" w:rsidRPr="00021FE4" w:rsidRDefault="002C2DDE" w:rsidP="00953EAE">
      <w:pPr>
        <w:pStyle w:val="a4"/>
        <w:tabs>
          <w:tab w:val="left" w:pos="0"/>
        </w:tabs>
        <w:spacing w:before="120"/>
        <w:ind w:left="567"/>
        <w:jc w:val="center"/>
        <w:outlineLvl w:val="0"/>
        <w:rPr>
          <w:b/>
          <w:sz w:val="24"/>
          <w:szCs w:val="24"/>
          <w:u w:val="single"/>
        </w:rPr>
      </w:pPr>
      <w:r w:rsidRPr="00021FE4">
        <w:rPr>
          <w:b/>
          <w:sz w:val="24"/>
          <w:szCs w:val="24"/>
          <w:u w:val="single"/>
        </w:rPr>
        <w:t>Сельское хозяйство</w:t>
      </w:r>
    </w:p>
    <w:p w:rsidR="00CF1A81" w:rsidRPr="00021FE4" w:rsidRDefault="00CF1A81" w:rsidP="00953EAE">
      <w:pPr>
        <w:pStyle w:val="ac"/>
        <w:tabs>
          <w:tab w:val="left" w:pos="0"/>
        </w:tabs>
        <w:spacing w:before="120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Цель:</w:t>
      </w:r>
    </w:p>
    <w:p w:rsidR="009E05D1" w:rsidRPr="00021FE4" w:rsidRDefault="009E05D1" w:rsidP="00953EA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Обеспечение населения городского округа Лотошино сельскохозяйственной продукцией и продовольствием собственного производства, устойчивое развитие сельских территорий.</w:t>
      </w:r>
    </w:p>
    <w:p w:rsidR="009E05D1" w:rsidRPr="00021FE4" w:rsidRDefault="009E05D1" w:rsidP="00953EA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367F06" w:rsidRPr="00021FE4" w:rsidRDefault="009E05D1" w:rsidP="0095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-</w:t>
      </w:r>
      <w:r w:rsidR="00367F06" w:rsidRPr="00021FE4">
        <w:rPr>
          <w:rFonts w:ascii="Times New Roman" w:hAnsi="Times New Roman"/>
          <w:sz w:val="24"/>
          <w:szCs w:val="24"/>
        </w:rPr>
        <w:t xml:space="preserve"> </w:t>
      </w:r>
      <w:r w:rsidR="008A417E" w:rsidRPr="00021FE4">
        <w:rPr>
          <w:rFonts w:ascii="Times New Roman" w:hAnsi="Times New Roman"/>
          <w:sz w:val="24"/>
          <w:szCs w:val="24"/>
        </w:rPr>
        <w:t>увеличение производства</w:t>
      </w:r>
      <w:r w:rsidR="00367F06" w:rsidRPr="00021FE4">
        <w:rPr>
          <w:rFonts w:ascii="Times New Roman" w:hAnsi="Times New Roman"/>
          <w:sz w:val="24"/>
          <w:szCs w:val="24"/>
        </w:rPr>
        <w:t xml:space="preserve"> сельскохозяйственной продукции во всех категориях хозяйств;</w:t>
      </w:r>
    </w:p>
    <w:p w:rsidR="008A417E" w:rsidRPr="00021FE4" w:rsidRDefault="008A417E" w:rsidP="0095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ввод мощностей животноводческих комплексов молочного направления;</w:t>
      </w:r>
    </w:p>
    <w:p w:rsidR="00A97DE1" w:rsidRPr="00021FE4" w:rsidRDefault="00A97DE1" w:rsidP="0095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вовлечение в оборот выбывших сельскохозяйственных угодий за счет проведения </w:t>
      </w:r>
      <w:proofErr w:type="spellStart"/>
      <w:r w:rsidRPr="00021FE4">
        <w:rPr>
          <w:rFonts w:ascii="Times New Roman" w:hAnsi="Times New Roman"/>
          <w:sz w:val="24"/>
          <w:szCs w:val="24"/>
        </w:rPr>
        <w:t>культуртехнических</w:t>
      </w:r>
      <w:proofErr w:type="spellEnd"/>
      <w:r w:rsidRPr="00021FE4">
        <w:rPr>
          <w:rFonts w:ascii="Times New Roman" w:hAnsi="Times New Roman"/>
          <w:sz w:val="24"/>
          <w:szCs w:val="24"/>
        </w:rPr>
        <w:t xml:space="preserve"> работ сельскохозяйственными товаропроизводителями;</w:t>
      </w:r>
    </w:p>
    <w:p w:rsidR="004276C1" w:rsidRPr="00021FE4" w:rsidRDefault="00367F06" w:rsidP="0095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4276C1" w:rsidRPr="00021FE4">
        <w:rPr>
          <w:rFonts w:ascii="Times New Roman" w:hAnsi="Times New Roman"/>
          <w:sz w:val="24"/>
          <w:szCs w:val="24"/>
        </w:rPr>
        <w:t xml:space="preserve">- </w:t>
      </w:r>
      <w:r w:rsidRPr="00021FE4">
        <w:rPr>
          <w:rFonts w:ascii="Times New Roman" w:hAnsi="Times New Roman"/>
          <w:sz w:val="24"/>
          <w:szCs w:val="24"/>
        </w:rPr>
        <w:t>улучшение жилищных условий</w:t>
      </w:r>
      <w:r w:rsidR="004276C1" w:rsidRPr="00021FE4">
        <w:rPr>
          <w:rFonts w:ascii="Times New Roman" w:hAnsi="Times New Roman"/>
          <w:sz w:val="24"/>
          <w:szCs w:val="24"/>
        </w:rPr>
        <w:t xml:space="preserve"> граждан в сельской местности;</w:t>
      </w:r>
    </w:p>
    <w:p w:rsidR="000A78DE" w:rsidRPr="00021FE4" w:rsidRDefault="000A78DE" w:rsidP="0095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ввод в эксплуатацию автомобильных дорог общего пользования с твердым покрытием, ведущих от сети автомобильных дорог общего пользования к ближайшим </w:t>
      </w:r>
      <w:r w:rsidRPr="00021FE4">
        <w:rPr>
          <w:rFonts w:ascii="Times New Roman" w:hAnsi="Times New Roman"/>
          <w:sz w:val="24"/>
          <w:szCs w:val="24"/>
        </w:rPr>
        <w:lastRenderedPageBreak/>
        <w:t>общественно значимым объектам сельских населенных пунктов, а также к объектам производства и переработки сельскохозяйственной продукции;</w:t>
      </w:r>
    </w:p>
    <w:p w:rsidR="007F4CEB" w:rsidRPr="00021FE4" w:rsidRDefault="007F4CEB" w:rsidP="0095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ввод в действие распределительных газовых сетей;</w:t>
      </w:r>
    </w:p>
    <w:p w:rsidR="00367F06" w:rsidRPr="00021FE4" w:rsidRDefault="004276C1" w:rsidP="0095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367F06" w:rsidRPr="00021FE4">
        <w:rPr>
          <w:rFonts w:ascii="Times New Roman" w:hAnsi="Times New Roman"/>
          <w:sz w:val="24"/>
          <w:szCs w:val="24"/>
        </w:rPr>
        <w:t>выполнение мероприятий по отлову и содержанию безнадзорных животных в городском округе Лотошино;</w:t>
      </w:r>
    </w:p>
    <w:p w:rsidR="00367F06" w:rsidRPr="00021FE4" w:rsidRDefault="004276C1" w:rsidP="0095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367F06" w:rsidRPr="00021FE4">
        <w:rPr>
          <w:rFonts w:ascii="Times New Roman" w:hAnsi="Times New Roman"/>
          <w:sz w:val="24"/>
          <w:szCs w:val="24"/>
        </w:rPr>
        <w:t xml:space="preserve">выполнение мероприятий по уничтожению борщевика Сосновского на территории городского округа Лотошино. </w:t>
      </w:r>
    </w:p>
    <w:p w:rsidR="00FE7B54" w:rsidRPr="00021FE4" w:rsidRDefault="00FE7B54" w:rsidP="00953E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Для достижения запланированных результатов предусмотрена реализация следующих мероприятий:</w:t>
      </w:r>
    </w:p>
    <w:p w:rsidR="000A78DE" w:rsidRPr="00021FE4" w:rsidRDefault="000A78DE" w:rsidP="0095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создание условий для развития сельскохозяйственного производства, расширения рынка сельскохозяйственной продукции, сырья и продовольствия;</w:t>
      </w:r>
    </w:p>
    <w:p w:rsidR="00297C65" w:rsidRPr="00021FE4" w:rsidRDefault="00297C65" w:rsidP="0095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8A417E" w:rsidRPr="00021FE4">
        <w:rPr>
          <w:rFonts w:ascii="Times New Roman" w:hAnsi="Times New Roman"/>
          <w:sz w:val="24"/>
          <w:szCs w:val="24"/>
        </w:rPr>
        <w:t>строительство</w:t>
      </w:r>
      <w:r w:rsidRPr="00021FE4">
        <w:rPr>
          <w:rFonts w:ascii="Times New Roman" w:hAnsi="Times New Roman"/>
          <w:sz w:val="24"/>
          <w:szCs w:val="24"/>
        </w:rPr>
        <w:t xml:space="preserve"> животноводческих комплексов молочного направления;</w:t>
      </w:r>
    </w:p>
    <w:p w:rsidR="000A78DE" w:rsidRPr="00021FE4" w:rsidRDefault="000A78DE" w:rsidP="0095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назначения;</w:t>
      </w:r>
    </w:p>
    <w:p w:rsidR="000A78DE" w:rsidRPr="00021FE4" w:rsidRDefault="000A78DE" w:rsidP="0095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дорогами;</w:t>
      </w:r>
    </w:p>
    <w:p w:rsidR="000B074A" w:rsidRPr="00021FE4" w:rsidRDefault="000B074A" w:rsidP="0095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обработка земель от борщевика Сосновского;</w:t>
      </w:r>
    </w:p>
    <w:p w:rsidR="00CE4590" w:rsidRPr="00021FE4" w:rsidRDefault="00CE4590" w:rsidP="0095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58B6" w:rsidRPr="00021FE4" w:rsidRDefault="00CE4590" w:rsidP="00953E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21FE4">
        <w:rPr>
          <w:rFonts w:ascii="Times New Roman" w:hAnsi="Times New Roman"/>
          <w:b/>
          <w:sz w:val="24"/>
          <w:szCs w:val="24"/>
          <w:u w:val="single"/>
        </w:rPr>
        <w:t>Промышленное производство</w:t>
      </w:r>
    </w:p>
    <w:p w:rsidR="00CE4590" w:rsidRPr="00021FE4" w:rsidRDefault="00CE4590" w:rsidP="00953EA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CE4590" w:rsidRPr="00021FE4" w:rsidRDefault="00CE4590" w:rsidP="00953EAE">
      <w:pPr>
        <w:spacing w:after="0" w:line="240" w:lineRule="auto"/>
        <w:ind w:firstLine="284"/>
        <w:rPr>
          <w:rFonts w:ascii="Times New Roman" w:hAnsi="Times New Roman"/>
          <w:color w:val="333333"/>
          <w:sz w:val="24"/>
          <w:szCs w:val="24"/>
        </w:rPr>
      </w:pPr>
      <w:r w:rsidRPr="00021FE4">
        <w:rPr>
          <w:rFonts w:ascii="Times New Roman" w:hAnsi="Times New Roman"/>
          <w:color w:val="333333"/>
          <w:sz w:val="24"/>
          <w:szCs w:val="24"/>
        </w:rPr>
        <w:t>Увеличение объемов производства и реализации</w:t>
      </w:r>
      <w:r w:rsidR="00861616" w:rsidRPr="00021FE4">
        <w:rPr>
          <w:rFonts w:ascii="Times New Roman" w:hAnsi="Times New Roman"/>
          <w:color w:val="333333"/>
          <w:sz w:val="24"/>
          <w:szCs w:val="24"/>
        </w:rPr>
        <w:t xml:space="preserve"> товаров собственного производства</w:t>
      </w:r>
      <w:r w:rsidRPr="00021FE4">
        <w:rPr>
          <w:rFonts w:ascii="Times New Roman" w:hAnsi="Times New Roman"/>
          <w:color w:val="333333"/>
          <w:sz w:val="24"/>
          <w:szCs w:val="24"/>
        </w:rPr>
        <w:t>.</w:t>
      </w:r>
    </w:p>
    <w:p w:rsidR="00CE4590" w:rsidRPr="00021FE4" w:rsidRDefault="00CE4590" w:rsidP="00953EAE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816509" w:rsidRPr="00021FE4" w:rsidRDefault="00816509" w:rsidP="00953EAE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создание рабочих мест;</w:t>
      </w:r>
    </w:p>
    <w:p w:rsidR="00CE4590" w:rsidRPr="00021FE4" w:rsidRDefault="00CE4590" w:rsidP="00953EAE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создание высокопроизводительных рабочих мест;</w:t>
      </w:r>
    </w:p>
    <w:p w:rsidR="00816509" w:rsidRPr="00021FE4" w:rsidRDefault="00816509" w:rsidP="00953EAE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увеличение среднемесячной заработной платы работников организаций, не относящихся к субъектам малого предпринимательства;</w:t>
      </w:r>
    </w:p>
    <w:p w:rsidR="00816509" w:rsidRPr="00021FE4" w:rsidRDefault="00816509" w:rsidP="00953EAE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улучшение качества производимой продукции;</w:t>
      </w:r>
    </w:p>
    <w:p w:rsidR="00816509" w:rsidRPr="00021FE4" w:rsidRDefault="00816509" w:rsidP="00953EAE">
      <w:pPr>
        <w:pStyle w:val="ac"/>
        <w:spacing w:before="120"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Для достижения запланированных результатов предусмотрена реализация следующих мероприятий:</w:t>
      </w:r>
    </w:p>
    <w:p w:rsidR="00816509" w:rsidRPr="00021FE4" w:rsidRDefault="00816509" w:rsidP="00953EAE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A0715B">
        <w:rPr>
          <w:rFonts w:ascii="Times New Roman" w:hAnsi="Times New Roman"/>
          <w:sz w:val="24"/>
          <w:szCs w:val="24"/>
        </w:rPr>
        <w:t>привлечение инвесторов</w:t>
      </w:r>
      <w:r w:rsidR="00CF0EEF" w:rsidRPr="00021FE4">
        <w:rPr>
          <w:rFonts w:ascii="Times New Roman" w:hAnsi="Times New Roman"/>
          <w:sz w:val="24"/>
          <w:szCs w:val="24"/>
        </w:rPr>
        <w:t xml:space="preserve"> для размещения производств</w:t>
      </w:r>
      <w:r w:rsidR="00AA4220">
        <w:rPr>
          <w:rFonts w:ascii="Times New Roman" w:hAnsi="Times New Roman"/>
          <w:sz w:val="24"/>
          <w:szCs w:val="24"/>
        </w:rPr>
        <w:t xml:space="preserve"> на территории округа</w:t>
      </w:r>
      <w:r w:rsidRPr="00021FE4">
        <w:rPr>
          <w:rFonts w:ascii="Times New Roman" w:hAnsi="Times New Roman"/>
          <w:sz w:val="24"/>
          <w:szCs w:val="24"/>
        </w:rPr>
        <w:t>;</w:t>
      </w:r>
    </w:p>
    <w:p w:rsidR="00816509" w:rsidRPr="00021FE4" w:rsidRDefault="00816509" w:rsidP="00953EAE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19105F" w:rsidRPr="00021FE4">
        <w:rPr>
          <w:rFonts w:ascii="Times New Roman" w:hAnsi="Times New Roman"/>
          <w:sz w:val="24"/>
          <w:szCs w:val="24"/>
        </w:rPr>
        <w:t>организация работ по поддержке и развитию промышленного потенциала, проведение ярмарок-вакансий;</w:t>
      </w:r>
    </w:p>
    <w:p w:rsidR="0019105F" w:rsidRDefault="0019105F" w:rsidP="00953EAE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создание новых рабочих мест за счет проводимых мероприятий</w:t>
      </w:r>
      <w:r w:rsidR="00CF0EEF" w:rsidRPr="00021FE4">
        <w:rPr>
          <w:rFonts w:ascii="Times New Roman" w:hAnsi="Times New Roman"/>
          <w:sz w:val="24"/>
          <w:szCs w:val="24"/>
        </w:rPr>
        <w:t>,</w:t>
      </w:r>
      <w:r w:rsidRPr="00021FE4">
        <w:rPr>
          <w:rFonts w:ascii="Times New Roman" w:hAnsi="Times New Roman"/>
          <w:sz w:val="24"/>
          <w:szCs w:val="24"/>
        </w:rPr>
        <w:t xml:space="preserve"> направленных на расширение имеющихся производств;</w:t>
      </w:r>
    </w:p>
    <w:p w:rsidR="00AA4220" w:rsidRPr="00021FE4" w:rsidRDefault="00AA4220" w:rsidP="00953EAE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рабочих мест на вновь созданных предприятиях;</w:t>
      </w:r>
    </w:p>
    <w:p w:rsidR="0019105F" w:rsidRPr="00021FE4" w:rsidRDefault="0019105F" w:rsidP="00953EAE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заключение трехстороннего соглашения об увеличении заработной платы.</w:t>
      </w:r>
    </w:p>
    <w:p w:rsidR="00CE4590" w:rsidRPr="00021FE4" w:rsidRDefault="00CE4590" w:rsidP="00953EAE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9105F" w:rsidRPr="00021FE4" w:rsidRDefault="0019105F" w:rsidP="00953EA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 w:rsidRPr="00021FE4">
        <w:rPr>
          <w:rFonts w:ascii="Times New Roman" w:hAnsi="Times New Roman"/>
          <w:b/>
          <w:color w:val="333333"/>
          <w:sz w:val="24"/>
          <w:szCs w:val="24"/>
          <w:u w:val="single"/>
        </w:rPr>
        <w:t>Предпринимательство</w:t>
      </w:r>
    </w:p>
    <w:p w:rsidR="0019105F" w:rsidRPr="00021FE4" w:rsidRDefault="0019105F" w:rsidP="00953EA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19105F" w:rsidRPr="00021FE4" w:rsidRDefault="0019105F" w:rsidP="00953E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Развитие и поддержка малого и среднего предпринимательства.</w:t>
      </w:r>
    </w:p>
    <w:p w:rsidR="0019105F" w:rsidRPr="00021FE4" w:rsidRDefault="0019105F" w:rsidP="00953EAE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        Ожидаемые результаты: </w:t>
      </w:r>
    </w:p>
    <w:p w:rsidR="004E1E93" w:rsidRPr="00021FE4" w:rsidRDefault="004E1E93" w:rsidP="00953EAE">
      <w:pPr>
        <w:tabs>
          <w:tab w:val="left" w:pos="0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-</w:t>
      </w:r>
      <w:r w:rsidRPr="00021FE4">
        <w:rPr>
          <w:rFonts w:ascii="Times New Roman" w:hAnsi="Times New Roman"/>
          <w:sz w:val="24"/>
          <w:szCs w:val="24"/>
        </w:rPr>
        <w:t xml:space="preserve">  увеличение налоговых поступлений в бюджет;</w:t>
      </w:r>
    </w:p>
    <w:p w:rsidR="0019105F" w:rsidRPr="00021FE4" w:rsidRDefault="0019105F" w:rsidP="0095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</w:t>
      </w:r>
      <w:r w:rsidR="00EE4812" w:rsidRPr="00021FE4">
        <w:rPr>
          <w:rFonts w:ascii="Times New Roman" w:hAnsi="Times New Roman"/>
          <w:sz w:val="24"/>
          <w:szCs w:val="24"/>
        </w:rPr>
        <w:t xml:space="preserve"> 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Pr="00021FE4">
        <w:rPr>
          <w:rFonts w:ascii="Times New Roman" w:hAnsi="Times New Roman"/>
          <w:sz w:val="24"/>
          <w:szCs w:val="24"/>
        </w:rPr>
        <w:t>;</w:t>
      </w:r>
    </w:p>
    <w:p w:rsidR="0019105F" w:rsidRPr="00021FE4" w:rsidRDefault="0019105F" w:rsidP="0095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EE4812" w:rsidRPr="00021FE4">
        <w:rPr>
          <w:rFonts w:ascii="Times New Roman" w:hAnsi="Times New Roman"/>
          <w:sz w:val="24"/>
          <w:szCs w:val="24"/>
        </w:rPr>
        <w:t>увеличение вновь созданных предприятий малого и среднего предпринимательства в сфере производства или услуг;</w:t>
      </w:r>
    </w:p>
    <w:p w:rsidR="00E07606" w:rsidRPr="00021FE4" w:rsidRDefault="00EE4812" w:rsidP="00953EA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E07606" w:rsidRPr="00021FE4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EE4812" w:rsidRPr="00021FE4" w:rsidRDefault="00EE4812" w:rsidP="00953EA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lastRenderedPageBreak/>
        <w:t>Для достижения запланированных результатов предусмотрена реализация следующих мероприятий:</w:t>
      </w:r>
    </w:p>
    <w:p w:rsidR="00EE4812" w:rsidRPr="00021FE4" w:rsidRDefault="00EE4812" w:rsidP="00953EAE">
      <w:pPr>
        <w:pStyle w:val="ac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проведение конкурса по отбору заявок субъектов малого и среднего предпринимательства на предоставление субсидии из муниципального бюджета;</w:t>
      </w:r>
    </w:p>
    <w:p w:rsidR="00EE4812" w:rsidRPr="00021FE4" w:rsidRDefault="00EE4812" w:rsidP="00953EAE">
      <w:pPr>
        <w:pStyle w:val="ac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популяризация малого и среднего предпринимательства </w:t>
      </w:r>
      <w:r w:rsidR="00704B8E" w:rsidRPr="00021FE4">
        <w:rPr>
          <w:rFonts w:ascii="Times New Roman" w:hAnsi="Times New Roman"/>
          <w:sz w:val="24"/>
          <w:szCs w:val="24"/>
        </w:rPr>
        <w:t>(размещение</w:t>
      </w:r>
      <w:r w:rsidRPr="00021FE4">
        <w:rPr>
          <w:rFonts w:ascii="Times New Roman" w:hAnsi="Times New Roman"/>
          <w:sz w:val="24"/>
          <w:szCs w:val="24"/>
        </w:rPr>
        <w:t xml:space="preserve"> информации на официальном сайте администрации городского округа Лотошино);</w:t>
      </w:r>
    </w:p>
    <w:p w:rsidR="00704B8E" w:rsidRPr="00021FE4" w:rsidRDefault="00704B8E" w:rsidP="00953EAE">
      <w:pPr>
        <w:pStyle w:val="ac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предоставление консультационных услуг субъектам малого и среднего предпринимательства;</w:t>
      </w:r>
    </w:p>
    <w:p w:rsidR="0019105F" w:rsidRDefault="00704B8E" w:rsidP="00AA4220">
      <w:pPr>
        <w:pStyle w:val="ac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проведение </w:t>
      </w:r>
      <w:r w:rsidR="00AA4220">
        <w:rPr>
          <w:rFonts w:ascii="Times New Roman" w:hAnsi="Times New Roman"/>
          <w:sz w:val="24"/>
          <w:szCs w:val="24"/>
        </w:rPr>
        <w:t>встреч с субъектами малого и среднего предпринимательства по актуальным вопросам;</w:t>
      </w:r>
    </w:p>
    <w:p w:rsidR="00AA4220" w:rsidRDefault="00AA4220" w:rsidP="00AA4220">
      <w:pPr>
        <w:pStyle w:val="ac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встреч с контролирующими органами.</w:t>
      </w:r>
    </w:p>
    <w:p w:rsidR="00AA4220" w:rsidRPr="00021FE4" w:rsidRDefault="00AA4220" w:rsidP="00AA4220">
      <w:pPr>
        <w:pStyle w:val="ac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26716" w:rsidRPr="00021FE4" w:rsidRDefault="006C073D" w:rsidP="00953EAE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  <w:u w:val="single"/>
        </w:rPr>
        <w:t>Потребительский</w:t>
      </w:r>
      <w:r w:rsidR="003B728E" w:rsidRPr="00021F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21FE4">
        <w:rPr>
          <w:rFonts w:ascii="Times New Roman" w:hAnsi="Times New Roman"/>
          <w:b/>
          <w:sz w:val="24"/>
          <w:szCs w:val="24"/>
          <w:u w:val="single"/>
        </w:rPr>
        <w:t>рынок</w:t>
      </w:r>
      <w:r w:rsidR="00CE4590" w:rsidRPr="00021FE4">
        <w:rPr>
          <w:rFonts w:ascii="Times New Roman" w:hAnsi="Times New Roman"/>
          <w:b/>
          <w:sz w:val="24"/>
          <w:szCs w:val="24"/>
        </w:rPr>
        <w:br/>
      </w:r>
      <w:r w:rsidRPr="00021FE4">
        <w:rPr>
          <w:rFonts w:ascii="Times New Roman" w:hAnsi="Times New Roman"/>
          <w:b/>
          <w:sz w:val="24"/>
          <w:szCs w:val="24"/>
        </w:rPr>
        <w:t xml:space="preserve">Цель:    </w:t>
      </w:r>
      <w:r w:rsidR="00926716" w:rsidRPr="00021FE4">
        <w:rPr>
          <w:rFonts w:ascii="Times New Roman" w:hAnsi="Times New Roman"/>
          <w:sz w:val="24"/>
          <w:szCs w:val="24"/>
        </w:rPr>
        <w:t>Удовлетворение потребностей населения в качественных товарах и услугах.</w:t>
      </w:r>
    </w:p>
    <w:p w:rsidR="006C073D" w:rsidRPr="00021FE4" w:rsidRDefault="006C073D" w:rsidP="00953EA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926716" w:rsidRPr="00021FE4" w:rsidRDefault="0047799A" w:rsidP="00953E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о</w:t>
      </w:r>
      <w:r w:rsidR="00926716" w:rsidRPr="00021FE4">
        <w:rPr>
          <w:rFonts w:ascii="Times New Roman" w:hAnsi="Times New Roman"/>
          <w:sz w:val="24"/>
          <w:szCs w:val="24"/>
        </w:rPr>
        <w:t>беспеченность населения качественными продуктами питания;</w:t>
      </w:r>
    </w:p>
    <w:p w:rsidR="00CE4590" w:rsidRPr="00021FE4" w:rsidRDefault="0047799A" w:rsidP="00953EAE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21FE4">
        <w:rPr>
          <w:rFonts w:ascii="Times New Roman" w:hAnsi="Times New Roman"/>
          <w:bCs/>
          <w:sz w:val="24"/>
          <w:szCs w:val="24"/>
        </w:rPr>
        <w:t xml:space="preserve">  -  о</w:t>
      </w:r>
      <w:r w:rsidR="00926716" w:rsidRPr="00021FE4">
        <w:rPr>
          <w:rFonts w:ascii="Times New Roman" w:hAnsi="Times New Roman"/>
          <w:bCs/>
          <w:sz w:val="24"/>
          <w:szCs w:val="24"/>
        </w:rPr>
        <w:t xml:space="preserve">беспеченность населения </w:t>
      </w:r>
      <w:r w:rsidRPr="00021FE4">
        <w:rPr>
          <w:rFonts w:ascii="Times New Roman" w:hAnsi="Times New Roman"/>
          <w:bCs/>
          <w:sz w:val="24"/>
          <w:szCs w:val="24"/>
        </w:rPr>
        <w:t xml:space="preserve">качественными бытовыми услугами; </w:t>
      </w:r>
    </w:p>
    <w:p w:rsidR="0047799A" w:rsidRPr="00021FE4" w:rsidRDefault="0047799A" w:rsidP="00953EAE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 -  обеспечение жителей городского округа услугами общественного питания</w:t>
      </w:r>
    </w:p>
    <w:p w:rsidR="0047799A" w:rsidRPr="00021FE4" w:rsidRDefault="0047799A" w:rsidP="00953EAE">
      <w:pPr>
        <w:pStyle w:val="ac"/>
        <w:spacing w:before="120"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Для достижения запланированных результатов предусмотрена реализация следующих мероприятий:</w:t>
      </w:r>
    </w:p>
    <w:p w:rsidR="0047799A" w:rsidRPr="00021FE4" w:rsidRDefault="0047799A" w:rsidP="00953E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- </w:t>
      </w:r>
      <w:r w:rsidR="00C2311B" w:rsidRPr="00021FE4">
        <w:rPr>
          <w:rFonts w:ascii="Times New Roman" w:hAnsi="Times New Roman"/>
          <w:sz w:val="24"/>
          <w:szCs w:val="24"/>
        </w:rPr>
        <w:t>содействие увеличению уровня обеспеченности населения городского округа предприятиями общественного питания;</w:t>
      </w:r>
    </w:p>
    <w:p w:rsidR="00C2311B" w:rsidRPr="00021FE4" w:rsidRDefault="00C2311B" w:rsidP="00953E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содействие увеличению уровня обеспеченности населения городского округа предприятиями бытового обслуживания;</w:t>
      </w:r>
    </w:p>
    <w:bookmarkEnd w:id="20"/>
    <w:bookmarkEnd w:id="21"/>
    <w:p w:rsidR="00CE4590" w:rsidRPr="00021FE4" w:rsidRDefault="00CE4590" w:rsidP="00953EAE">
      <w:pPr>
        <w:pStyle w:val="ac"/>
        <w:tabs>
          <w:tab w:val="left" w:pos="0"/>
        </w:tabs>
        <w:spacing w:before="120" w:line="240" w:lineRule="auto"/>
        <w:ind w:left="108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21FE4">
        <w:rPr>
          <w:rFonts w:ascii="Times New Roman" w:hAnsi="Times New Roman"/>
          <w:b/>
          <w:sz w:val="24"/>
          <w:szCs w:val="24"/>
          <w:u w:val="single"/>
        </w:rPr>
        <w:t>Инвестиции</w:t>
      </w:r>
    </w:p>
    <w:p w:rsidR="00CE4590" w:rsidRPr="00021FE4" w:rsidRDefault="00CE4590" w:rsidP="00953EA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CE4590" w:rsidRPr="00021FE4" w:rsidRDefault="00CE4590" w:rsidP="0095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Формирование благоприятного инвестиционного климата, позволяющего увеличивать приток инвестиций на территорию городского округа Лотошино.</w:t>
      </w:r>
    </w:p>
    <w:p w:rsidR="00F34FC2" w:rsidRPr="00021FE4" w:rsidRDefault="00F34FC2" w:rsidP="00953E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486613" w:rsidRPr="00021FE4" w:rsidRDefault="004E1E93" w:rsidP="0095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072735" w:rsidRPr="00021FE4">
        <w:rPr>
          <w:rFonts w:ascii="Times New Roman" w:hAnsi="Times New Roman"/>
          <w:sz w:val="24"/>
          <w:szCs w:val="24"/>
        </w:rPr>
        <w:t xml:space="preserve">размещение производственных объектов на территории индустриального парка; </w:t>
      </w:r>
      <w:r w:rsidR="00486613" w:rsidRPr="00021FE4">
        <w:rPr>
          <w:rFonts w:ascii="Times New Roman" w:hAnsi="Times New Roman"/>
          <w:sz w:val="24"/>
          <w:szCs w:val="24"/>
        </w:rPr>
        <w:t>- увеличение объема инвестиций в основной капитал;</w:t>
      </w:r>
    </w:p>
    <w:p w:rsidR="00C452EA" w:rsidRPr="00021FE4" w:rsidRDefault="00C452EA" w:rsidP="00953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привлечение </w:t>
      </w:r>
      <w:r w:rsidR="00FF77F5" w:rsidRPr="00021FE4">
        <w:rPr>
          <w:rFonts w:ascii="Times New Roman" w:hAnsi="Times New Roman"/>
          <w:sz w:val="24"/>
          <w:szCs w:val="24"/>
        </w:rPr>
        <w:t>инвестиций</w:t>
      </w:r>
      <w:r w:rsidRPr="00021FE4">
        <w:rPr>
          <w:rFonts w:ascii="Times New Roman" w:hAnsi="Times New Roman"/>
          <w:sz w:val="24"/>
          <w:szCs w:val="24"/>
        </w:rPr>
        <w:t xml:space="preserve"> на территорию городского округа</w:t>
      </w:r>
    </w:p>
    <w:p w:rsidR="00CD01AB" w:rsidRPr="00021FE4" w:rsidRDefault="00CD01AB" w:rsidP="00953EAE">
      <w:pPr>
        <w:pStyle w:val="ac"/>
        <w:spacing w:before="120"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Для достижения запланированных результатов предусмотрена реализация следующих мероприятий:</w:t>
      </w:r>
    </w:p>
    <w:p w:rsidR="00F34FC2" w:rsidRPr="00021FE4" w:rsidRDefault="002721BA" w:rsidP="00953EAE">
      <w:pPr>
        <w:pStyle w:val="ac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с</w:t>
      </w:r>
      <w:r w:rsidR="00F34FC2" w:rsidRPr="00021FE4">
        <w:rPr>
          <w:rFonts w:ascii="Times New Roman" w:hAnsi="Times New Roman"/>
          <w:sz w:val="24"/>
          <w:szCs w:val="24"/>
        </w:rPr>
        <w:t>оздание благоприятного инвестиционного климата, в первую очередь сокращение административных барьеров для организации бизнеса и реализации инвестиционных проектов.</w:t>
      </w:r>
    </w:p>
    <w:p w:rsidR="00F34FC2" w:rsidRPr="00021FE4" w:rsidRDefault="00F34FC2" w:rsidP="00953EAE">
      <w:pPr>
        <w:pStyle w:val="ac"/>
        <w:spacing w:before="120"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0473F3" w:rsidRPr="00021FE4" w:rsidRDefault="00E0366B" w:rsidP="00953EAE">
      <w:pPr>
        <w:pStyle w:val="ac"/>
        <w:tabs>
          <w:tab w:val="left" w:pos="0"/>
        </w:tabs>
        <w:spacing w:before="120" w:line="240" w:lineRule="auto"/>
        <w:ind w:left="108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21FE4">
        <w:rPr>
          <w:rFonts w:ascii="Times New Roman" w:hAnsi="Times New Roman"/>
          <w:b/>
          <w:sz w:val="24"/>
          <w:szCs w:val="24"/>
          <w:u w:val="single"/>
        </w:rPr>
        <w:t>Жилищно-коммунальн</w:t>
      </w:r>
      <w:r w:rsidR="00F5313C" w:rsidRPr="00021FE4">
        <w:rPr>
          <w:rFonts w:ascii="Times New Roman" w:hAnsi="Times New Roman"/>
          <w:b/>
          <w:sz w:val="24"/>
          <w:szCs w:val="24"/>
          <w:u w:val="single"/>
        </w:rPr>
        <w:t>ая сфера, дорожное</w:t>
      </w:r>
      <w:r w:rsidRPr="00021FE4">
        <w:rPr>
          <w:rFonts w:ascii="Times New Roman" w:hAnsi="Times New Roman"/>
          <w:b/>
          <w:sz w:val="24"/>
          <w:szCs w:val="24"/>
          <w:u w:val="single"/>
        </w:rPr>
        <w:t xml:space="preserve"> хозяйство</w:t>
      </w:r>
      <w:r w:rsidR="00F5313C" w:rsidRPr="00021FE4">
        <w:rPr>
          <w:rFonts w:ascii="Times New Roman" w:hAnsi="Times New Roman"/>
          <w:b/>
          <w:sz w:val="24"/>
          <w:szCs w:val="24"/>
          <w:u w:val="single"/>
        </w:rPr>
        <w:t xml:space="preserve"> и благоустройство</w:t>
      </w:r>
    </w:p>
    <w:p w:rsidR="00B70376" w:rsidRPr="00021FE4" w:rsidRDefault="00B70376" w:rsidP="00953EAE">
      <w:pPr>
        <w:pStyle w:val="ac"/>
        <w:tabs>
          <w:tab w:val="left" w:pos="0"/>
        </w:tabs>
        <w:spacing w:before="120" w:line="240" w:lineRule="auto"/>
        <w:ind w:left="1080" w:firstLine="567"/>
        <w:rPr>
          <w:rFonts w:ascii="Times New Roman" w:hAnsi="Times New Roman"/>
          <w:b/>
          <w:sz w:val="24"/>
          <w:szCs w:val="24"/>
        </w:rPr>
      </w:pPr>
    </w:p>
    <w:p w:rsidR="000473F3" w:rsidRPr="00021FE4" w:rsidRDefault="0083627F" w:rsidP="00953EAE">
      <w:pPr>
        <w:pStyle w:val="ac"/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Цель</w:t>
      </w:r>
      <w:r w:rsidR="000473F3" w:rsidRPr="00021FE4">
        <w:rPr>
          <w:rFonts w:ascii="Times New Roman" w:hAnsi="Times New Roman"/>
          <w:b/>
          <w:sz w:val="24"/>
          <w:szCs w:val="24"/>
        </w:rPr>
        <w:t>:</w:t>
      </w:r>
    </w:p>
    <w:p w:rsidR="000473F3" w:rsidRPr="00021FE4" w:rsidRDefault="000473F3" w:rsidP="00953EAE">
      <w:pPr>
        <w:pStyle w:val="ac"/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Повышение эффективности и надежности функционирования жилищно-коммунального хозяйства и систем жизнеобеспечения городского округа </w:t>
      </w:r>
      <w:r w:rsidR="004276C1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>.</w:t>
      </w:r>
    </w:p>
    <w:p w:rsidR="000473F3" w:rsidRPr="00021FE4" w:rsidRDefault="000473F3" w:rsidP="00953EAE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        Ожидаемые результаты: </w:t>
      </w:r>
    </w:p>
    <w:p w:rsidR="000473F3" w:rsidRPr="00021FE4" w:rsidRDefault="00706741" w:rsidP="00953EAE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0473F3" w:rsidRPr="00021FE4">
        <w:rPr>
          <w:rFonts w:ascii="Times New Roman" w:hAnsi="Times New Roman"/>
          <w:sz w:val="24"/>
          <w:szCs w:val="24"/>
        </w:rPr>
        <w:t xml:space="preserve">повышение </w:t>
      </w:r>
      <w:r w:rsidR="00641B93" w:rsidRPr="00021FE4">
        <w:rPr>
          <w:rFonts w:ascii="Times New Roman" w:hAnsi="Times New Roman"/>
          <w:sz w:val="24"/>
          <w:szCs w:val="24"/>
        </w:rPr>
        <w:t>уровня комфортности</w:t>
      </w:r>
      <w:r w:rsidR="000473F3" w:rsidRPr="00021FE4">
        <w:rPr>
          <w:rFonts w:ascii="Times New Roman" w:hAnsi="Times New Roman"/>
          <w:sz w:val="24"/>
          <w:szCs w:val="24"/>
        </w:rPr>
        <w:t xml:space="preserve"> жилья для всех категорий населения городского округа </w:t>
      </w:r>
      <w:r w:rsidR="009E05D1" w:rsidRPr="00021FE4">
        <w:rPr>
          <w:rFonts w:ascii="Times New Roman" w:hAnsi="Times New Roman"/>
          <w:sz w:val="24"/>
          <w:szCs w:val="24"/>
        </w:rPr>
        <w:t>Лотошино</w:t>
      </w:r>
      <w:r w:rsidR="000473F3" w:rsidRPr="00021FE4">
        <w:rPr>
          <w:rFonts w:ascii="Times New Roman" w:hAnsi="Times New Roman"/>
          <w:sz w:val="24"/>
          <w:szCs w:val="24"/>
        </w:rPr>
        <w:t>;</w:t>
      </w:r>
    </w:p>
    <w:p w:rsidR="000473F3" w:rsidRPr="00021FE4" w:rsidRDefault="00706741" w:rsidP="00953EAE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0473F3" w:rsidRPr="00021FE4">
        <w:rPr>
          <w:rFonts w:ascii="Times New Roman" w:hAnsi="Times New Roman"/>
          <w:sz w:val="24"/>
          <w:szCs w:val="24"/>
        </w:rPr>
        <w:t xml:space="preserve">рост эффективности и надежности функционирования жилищно-коммунального хозяйства и систем жизнеобеспечения городского округа </w:t>
      </w:r>
      <w:r w:rsidR="009E05D1" w:rsidRPr="00021FE4">
        <w:rPr>
          <w:rFonts w:ascii="Times New Roman" w:hAnsi="Times New Roman"/>
          <w:sz w:val="24"/>
          <w:szCs w:val="24"/>
        </w:rPr>
        <w:t>Лотошино</w:t>
      </w:r>
      <w:r w:rsidR="000473F3" w:rsidRPr="00021FE4">
        <w:rPr>
          <w:rFonts w:ascii="Times New Roman" w:hAnsi="Times New Roman"/>
          <w:sz w:val="24"/>
          <w:szCs w:val="24"/>
        </w:rPr>
        <w:t>;</w:t>
      </w:r>
    </w:p>
    <w:p w:rsidR="000473F3" w:rsidRPr="00021FE4" w:rsidRDefault="00706741" w:rsidP="00953EAE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0473F3" w:rsidRPr="00021FE4">
        <w:rPr>
          <w:rFonts w:ascii="Times New Roman" w:hAnsi="Times New Roman"/>
          <w:sz w:val="24"/>
          <w:szCs w:val="24"/>
        </w:rPr>
        <w:t>улучшение качества услуг ЖКХ;</w:t>
      </w:r>
    </w:p>
    <w:p w:rsidR="001448A8" w:rsidRPr="00021FE4" w:rsidRDefault="001448A8" w:rsidP="00953EAE">
      <w:pPr>
        <w:pStyle w:val="ac"/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Pr="00021FE4">
        <w:rPr>
          <w:rFonts w:ascii="Times New Roman" w:hAnsi="Times New Roman"/>
          <w:sz w:val="24"/>
          <w:szCs w:val="24"/>
        </w:rPr>
        <w:t>увеличение доли населения, обеспеченного качественной питьевой водой из централизованных источников водоснабжения;</w:t>
      </w:r>
    </w:p>
    <w:p w:rsidR="001C748E" w:rsidRPr="00021FE4" w:rsidRDefault="001C748E" w:rsidP="00953EAE">
      <w:pPr>
        <w:pStyle w:val="ac"/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021FE4">
          <w:rPr>
            <w:rFonts w:ascii="Times New Roman" w:hAnsi="Times New Roman"/>
            <w:sz w:val="24"/>
            <w:szCs w:val="24"/>
          </w:rPr>
          <w:t>увеличение доли сточных вод, очищенных до нормативных значений, в общем объеме сточных вод, пропущенных через очистные сооружения</w:t>
        </w:r>
      </w:hyperlink>
      <w:r w:rsidRPr="00021FE4">
        <w:rPr>
          <w:rFonts w:ascii="Times New Roman" w:hAnsi="Times New Roman"/>
          <w:sz w:val="24"/>
          <w:szCs w:val="24"/>
        </w:rPr>
        <w:t>;</w:t>
      </w:r>
    </w:p>
    <w:p w:rsidR="000473F3" w:rsidRPr="00021FE4" w:rsidRDefault="00706741" w:rsidP="00953EAE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0473F3" w:rsidRPr="00021FE4">
        <w:rPr>
          <w:rFonts w:ascii="Times New Roman" w:hAnsi="Times New Roman"/>
          <w:sz w:val="24"/>
          <w:szCs w:val="24"/>
        </w:rPr>
        <w:t>обеспечение финансовой стабильности организаций жилищно-коммунального комплекса;</w:t>
      </w:r>
    </w:p>
    <w:p w:rsidR="00B10BFE" w:rsidRPr="00021FE4" w:rsidRDefault="00706741" w:rsidP="00953EAE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B10BFE" w:rsidRPr="00021FE4">
        <w:rPr>
          <w:rFonts w:ascii="Times New Roman" w:hAnsi="Times New Roman"/>
          <w:sz w:val="24"/>
          <w:szCs w:val="24"/>
        </w:rPr>
        <w:t>повышение энергетической эффективности в жилищном фонде и бюджетной сфере;</w:t>
      </w:r>
    </w:p>
    <w:p w:rsidR="000473F3" w:rsidRDefault="00706741" w:rsidP="00953EAE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0473F3" w:rsidRPr="00021FE4">
        <w:rPr>
          <w:rFonts w:ascii="Times New Roman" w:hAnsi="Times New Roman"/>
          <w:sz w:val="24"/>
          <w:szCs w:val="24"/>
        </w:rPr>
        <w:t xml:space="preserve">повышение надежности сетей и сооружений, снижение количества потерь </w:t>
      </w:r>
      <w:r w:rsidRPr="00021FE4">
        <w:rPr>
          <w:rFonts w:ascii="Times New Roman" w:hAnsi="Times New Roman"/>
          <w:sz w:val="24"/>
          <w:szCs w:val="24"/>
        </w:rPr>
        <w:t>и аварийности на сетях;</w:t>
      </w:r>
    </w:p>
    <w:p w:rsidR="00E84432" w:rsidRPr="00021FE4" w:rsidRDefault="00E84432" w:rsidP="00953EAE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E84432">
        <w:rPr>
          <w:rFonts w:ascii="Times New Roman" w:hAnsi="Times New Roman"/>
          <w:sz w:val="24"/>
          <w:szCs w:val="24"/>
        </w:rPr>
        <w:t>оснащенность многоквартирных домов, муниципальных учреждений приборами учета</w:t>
      </w:r>
      <w:r w:rsidR="001D24F5">
        <w:rPr>
          <w:rFonts w:ascii="Times New Roman" w:hAnsi="Times New Roman"/>
          <w:sz w:val="24"/>
          <w:szCs w:val="24"/>
        </w:rPr>
        <w:t xml:space="preserve"> </w:t>
      </w:r>
      <w:r w:rsidR="001D24F5" w:rsidRPr="001D24F5">
        <w:rPr>
          <w:rFonts w:ascii="Times New Roman" w:hAnsi="Times New Roman"/>
          <w:sz w:val="24"/>
          <w:szCs w:val="24"/>
        </w:rPr>
        <w:t>потребляемых энергетических ресурсов</w:t>
      </w:r>
      <w:r w:rsidRPr="00E84432">
        <w:rPr>
          <w:rFonts w:ascii="Times New Roman" w:hAnsi="Times New Roman"/>
          <w:sz w:val="24"/>
          <w:szCs w:val="24"/>
        </w:rPr>
        <w:t>;</w:t>
      </w:r>
    </w:p>
    <w:p w:rsidR="00706741" w:rsidRPr="00021FE4" w:rsidRDefault="006027C1" w:rsidP="00953EAE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увеличение количества </w:t>
      </w:r>
      <w:r w:rsidR="00706741" w:rsidRPr="00021FE4">
        <w:rPr>
          <w:rFonts w:ascii="Times New Roman" w:hAnsi="Times New Roman"/>
          <w:sz w:val="24"/>
          <w:szCs w:val="24"/>
        </w:rPr>
        <w:t>газифи</w:t>
      </w:r>
      <w:r w:rsidRPr="00021FE4">
        <w:rPr>
          <w:rFonts w:ascii="Times New Roman" w:hAnsi="Times New Roman"/>
          <w:sz w:val="24"/>
          <w:szCs w:val="24"/>
        </w:rPr>
        <w:t>цированных</w:t>
      </w:r>
      <w:r w:rsidR="00386E5C" w:rsidRPr="00021FE4">
        <w:rPr>
          <w:rFonts w:ascii="Times New Roman" w:hAnsi="Times New Roman"/>
          <w:sz w:val="24"/>
          <w:szCs w:val="24"/>
        </w:rPr>
        <w:t xml:space="preserve"> сельских населенных пунктов;</w:t>
      </w:r>
    </w:p>
    <w:p w:rsidR="005849BD" w:rsidRPr="00021FE4" w:rsidRDefault="005849BD" w:rsidP="00953EAE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FE4">
        <w:rPr>
          <w:rFonts w:ascii="Times New Roman" w:hAnsi="Times New Roman"/>
          <w:sz w:val="24"/>
          <w:szCs w:val="24"/>
        </w:rPr>
        <w:t>ввод в эксплуатацию после строительства и реконструкции автомобильных дорог общего пользования местного значения;</w:t>
      </w:r>
    </w:p>
    <w:p w:rsidR="006027C1" w:rsidRPr="00021FE4" w:rsidRDefault="006027C1" w:rsidP="00953EAE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ремонт и ежегодное содержание автомобильных дорог; </w:t>
      </w:r>
    </w:p>
    <w:p w:rsidR="00493E8D" w:rsidRPr="00021FE4" w:rsidRDefault="00493E8D" w:rsidP="00953EAE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увеличение благоустроенных территорий общего пользования</w:t>
      </w:r>
      <w:r w:rsidR="007F4356" w:rsidRPr="00021FE4">
        <w:rPr>
          <w:rFonts w:ascii="Times New Roman" w:hAnsi="Times New Roman"/>
          <w:sz w:val="24"/>
          <w:szCs w:val="24"/>
        </w:rPr>
        <w:t>;</w:t>
      </w:r>
    </w:p>
    <w:p w:rsidR="007F4356" w:rsidRPr="00021FE4" w:rsidRDefault="007F4356" w:rsidP="00953EAE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увеличение площади благоустроенных дворовых территорий</w:t>
      </w:r>
    </w:p>
    <w:p w:rsidR="00FE7B54" w:rsidRPr="00021FE4" w:rsidRDefault="00FE7B54" w:rsidP="00953EAE">
      <w:pPr>
        <w:pStyle w:val="ac"/>
        <w:spacing w:before="120"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Для достижения запланированных результатов предусмотрена реализация следующих мероприятий:</w:t>
      </w:r>
    </w:p>
    <w:p w:rsidR="00E0366B" w:rsidRPr="00021FE4" w:rsidRDefault="009E05D1" w:rsidP="00953EAE">
      <w:pPr>
        <w:pStyle w:val="ConsPlusNormal"/>
        <w:numPr>
          <w:ilvl w:val="0"/>
          <w:numId w:val="2"/>
        </w:numPr>
        <w:tabs>
          <w:tab w:val="clear" w:pos="2149"/>
          <w:tab w:val="left" w:pos="0"/>
        </w:tabs>
        <w:autoSpaceDE/>
        <w:autoSpaceDN/>
        <w:adjustRightInd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FE4">
        <w:rPr>
          <w:rFonts w:ascii="Times New Roman" w:hAnsi="Times New Roman" w:cs="Times New Roman"/>
          <w:sz w:val="24"/>
          <w:szCs w:val="24"/>
        </w:rPr>
        <w:t xml:space="preserve"> </w:t>
      </w:r>
      <w:r w:rsidR="00E0366B" w:rsidRPr="00021FE4">
        <w:rPr>
          <w:rFonts w:ascii="Times New Roman" w:hAnsi="Times New Roman" w:cs="Times New Roman"/>
          <w:sz w:val="24"/>
          <w:szCs w:val="24"/>
        </w:rPr>
        <w:t>реконструкция и модернизация существующих объектов коммунальной инфраструктуры;</w:t>
      </w:r>
    </w:p>
    <w:p w:rsidR="00E0366B" w:rsidRPr="00021FE4" w:rsidRDefault="00F95538" w:rsidP="00953EAE">
      <w:pPr>
        <w:numPr>
          <w:ilvl w:val="0"/>
          <w:numId w:val="2"/>
        </w:numPr>
        <w:tabs>
          <w:tab w:val="clear" w:pos="2149"/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E0366B" w:rsidRPr="00021FE4">
        <w:rPr>
          <w:rFonts w:ascii="Times New Roman" w:hAnsi="Times New Roman"/>
          <w:sz w:val="24"/>
          <w:szCs w:val="24"/>
        </w:rPr>
        <w:t>участие в программных мероприятиях, обеспечивающих получение государственной поддержк</w:t>
      </w:r>
      <w:r w:rsidR="004017F2" w:rsidRPr="00021FE4">
        <w:rPr>
          <w:rFonts w:ascii="Times New Roman" w:hAnsi="Times New Roman"/>
          <w:sz w:val="24"/>
          <w:szCs w:val="24"/>
        </w:rPr>
        <w:t>и проектов развития системы ЖКХ</w:t>
      </w:r>
      <w:r w:rsidR="00B10BFE" w:rsidRPr="00021FE4">
        <w:rPr>
          <w:rFonts w:ascii="Times New Roman" w:hAnsi="Times New Roman"/>
          <w:sz w:val="24"/>
          <w:szCs w:val="24"/>
        </w:rPr>
        <w:t>;</w:t>
      </w:r>
    </w:p>
    <w:p w:rsidR="009E0D5E" w:rsidRPr="00021FE4" w:rsidRDefault="009E0D5E" w:rsidP="00953EAE">
      <w:pPr>
        <w:numPr>
          <w:ilvl w:val="0"/>
          <w:numId w:val="2"/>
        </w:numPr>
        <w:tabs>
          <w:tab w:val="clear" w:pos="2149"/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строительство, реконструкция (модернизация), капитальный ремонт, приобретение, монтаж и ввод в эксплуатацию объектов очистки сточных вод;</w:t>
      </w:r>
    </w:p>
    <w:p w:rsidR="00F95538" w:rsidRPr="00021FE4" w:rsidRDefault="00F95538" w:rsidP="00953EAE">
      <w:pPr>
        <w:numPr>
          <w:ilvl w:val="0"/>
          <w:numId w:val="2"/>
        </w:numPr>
        <w:tabs>
          <w:tab w:val="clear" w:pos="2149"/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строительство, реконструкция, капитальный (текущий) ремонт, приобретение,</w:t>
      </w:r>
      <w:r w:rsidRPr="00021FE4">
        <w:rPr>
          <w:rFonts w:ascii="Times New Roman" w:hAnsi="Times New Roman"/>
          <w:sz w:val="24"/>
          <w:szCs w:val="24"/>
        </w:rPr>
        <w:t xml:space="preserve"> монтаж и ввод в эксплуатацию объектов коммунальной инфраструктуры;</w:t>
      </w:r>
    </w:p>
    <w:p w:rsidR="006862D7" w:rsidRPr="00021FE4" w:rsidRDefault="006862D7" w:rsidP="00953EAE">
      <w:pPr>
        <w:numPr>
          <w:ilvl w:val="0"/>
          <w:numId w:val="2"/>
        </w:numPr>
        <w:tabs>
          <w:tab w:val="clear" w:pos="2149"/>
          <w:tab w:val="left" w:pos="0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проведение капитального ремонта многоквартирных домов</w:t>
      </w:r>
    </w:p>
    <w:p w:rsidR="00706741" w:rsidRPr="00021FE4" w:rsidRDefault="00706741" w:rsidP="00953EAE">
      <w:pPr>
        <w:numPr>
          <w:ilvl w:val="0"/>
          <w:numId w:val="2"/>
        </w:numPr>
        <w:tabs>
          <w:tab w:val="clear" w:pos="2149"/>
          <w:tab w:val="left" w:pos="0"/>
          <w:tab w:val="num" w:pos="709"/>
          <w:tab w:val="left" w:pos="851"/>
        </w:tabs>
        <w:spacing w:after="0" w:line="240" w:lineRule="auto"/>
        <w:ind w:hanging="1582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организация учета энергоресурсов в жилищном фонде;</w:t>
      </w:r>
    </w:p>
    <w:p w:rsidR="00071E9B" w:rsidRPr="00021FE4" w:rsidRDefault="00071E9B" w:rsidP="00953EAE">
      <w:pPr>
        <w:numPr>
          <w:ilvl w:val="0"/>
          <w:numId w:val="2"/>
        </w:numPr>
        <w:tabs>
          <w:tab w:val="clear" w:pos="2149"/>
          <w:tab w:val="left" w:pos="0"/>
          <w:tab w:val="num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установка, замена, поверка приборов учета энергетических ресурсов на объектах бюджетной сферы</w:t>
      </w:r>
      <w:r w:rsidR="003E7E5C" w:rsidRPr="00021FE4">
        <w:rPr>
          <w:rFonts w:ascii="Times New Roman" w:hAnsi="Times New Roman"/>
          <w:sz w:val="24"/>
          <w:szCs w:val="24"/>
        </w:rPr>
        <w:t xml:space="preserve"> и многоквартирных домах;</w:t>
      </w:r>
    </w:p>
    <w:p w:rsidR="00706741" w:rsidRPr="00021FE4" w:rsidRDefault="00706741" w:rsidP="00953EAE">
      <w:pPr>
        <w:numPr>
          <w:ilvl w:val="0"/>
          <w:numId w:val="2"/>
        </w:numPr>
        <w:tabs>
          <w:tab w:val="clear" w:pos="2149"/>
          <w:tab w:val="left" w:pos="0"/>
          <w:tab w:val="num" w:pos="709"/>
          <w:tab w:val="left" w:pos="851"/>
        </w:tabs>
        <w:spacing w:after="0" w:line="240" w:lineRule="auto"/>
        <w:ind w:hanging="1582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строительство газопроводов в населённых пунктах</w:t>
      </w:r>
      <w:r w:rsidR="00386E5C" w:rsidRPr="00021FE4">
        <w:rPr>
          <w:rFonts w:ascii="Times New Roman" w:hAnsi="Times New Roman"/>
          <w:sz w:val="24"/>
          <w:szCs w:val="24"/>
        </w:rPr>
        <w:t>;</w:t>
      </w:r>
    </w:p>
    <w:p w:rsidR="005849BD" w:rsidRPr="00021FE4" w:rsidRDefault="005849BD" w:rsidP="00953EAE">
      <w:pPr>
        <w:numPr>
          <w:ilvl w:val="0"/>
          <w:numId w:val="2"/>
        </w:numPr>
        <w:tabs>
          <w:tab w:val="clear" w:pos="2149"/>
          <w:tab w:val="left" w:pos="0"/>
          <w:tab w:val="num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6027C1" w:rsidRPr="00021FE4">
        <w:rPr>
          <w:rFonts w:ascii="Times New Roman" w:hAnsi="Times New Roman"/>
          <w:sz w:val="24"/>
          <w:szCs w:val="24"/>
        </w:rPr>
        <w:t>осуществление р</w:t>
      </w:r>
      <w:r w:rsidRPr="00021FE4">
        <w:rPr>
          <w:rFonts w:ascii="Times New Roman" w:hAnsi="Times New Roman"/>
          <w:sz w:val="24"/>
          <w:szCs w:val="24"/>
        </w:rPr>
        <w:t>емонт</w:t>
      </w:r>
      <w:r w:rsidR="006027C1" w:rsidRPr="00021FE4">
        <w:rPr>
          <w:rFonts w:ascii="Times New Roman" w:hAnsi="Times New Roman"/>
          <w:sz w:val="24"/>
          <w:szCs w:val="24"/>
        </w:rPr>
        <w:t>а (</w:t>
      </w:r>
      <w:r w:rsidRPr="00021FE4">
        <w:rPr>
          <w:rFonts w:ascii="Times New Roman" w:hAnsi="Times New Roman"/>
          <w:sz w:val="24"/>
          <w:szCs w:val="24"/>
        </w:rPr>
        <w:t>капитальный ремон</w:t>
      </w:r>
      <w:r w:rsidR="006027C1" w:rsidRPr="00021FE4">
        <w:rPr>
          <w:rFonts w:ascii="Times New Roman" w:hAnsi="Times New Roman"/>
          <w:sz w:val="24"/>
          <w:szCs w:val="24"/>
        </w:rPr>
        <w:t>та)</w:t>
      </w:r>
      <w:r w:rsidRPr="00021FE4">
        <w:rPr>
          <w:rFonts w:ascii="Times New Roman" w:hAnsi="Times New Roman"/>
          <w:sz w:val="24"/>
          <w:szCs w:val="24"/>
        </w:rPr>
        <w:t xml:space="preserve"> сети автомобильных дорог, мостов и путепроводов местного значения;</w:t>
      </w:r>
    </w:p>
    <w:p w:rsidR="00386E5C" w:rsidRPr="00021FE4" w:rsidRDefault="00386E5C" w:rsidP="00953EAE">
      <w:pPr>
        <w:numPr>
          <w:ilvl w:val="0"/>
          <w:numId w:val="2"/>
        </w:numPr>
        <w:tabs>
          <w:tab w:val="clear" w:pos="2149"/>
          <w:tab w:val="left" w:pos="0"/>
          <w:tab w:val="num" w:pos="709"/>
          <w:tab w:val="left" w:pos="851"/>
        </w:tabs>
        <w:spacing w:after="0" w:line="240" w:lineRule="auto"/>
        <w:ind w:hanging="1582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благоустройство общественных территорий</w:t>
      </w:r>
    </w:p>
    <w:p w:rsidR="00BA60B5" w:rsidRPr="00021FE4" w:rsidRDefault="00BA60B5" w:rsidP="00953EAE">
      <w:pPr>
        <w:tabs>
          <w:tab w:val="left" w:pos="0"/>
          <w:tab w:val="left" w:pos="851"/>
        </w:tabs>
        <w:spacing w:after="0" w:line="240" w:lineRule="auto"/>
        <w:ind w:left="2149"/>
        <w:contextualSpacing/>
        <w:jc w:val="both"/>
        <w:rPr>
          <w:rFonts w:ascii="Times New Roman" w:hAnsi="Times New Roman"/>
          <w:sz w:val="24"/>
          <w:szCs w:val="24"/>
        </w:rPr>
      </w:pPr>
    </w:p>
    <w:p w:rsidR="00BA60B5" w:rsidRPr="00021FE4" w:rsidRDefault="00FA753B" w:rsidP="00953EAE">
      <w:pPr>
        <w:pStyle w:val="ac"/>
        <w:spacing w:before="120"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Экология</w:t>
      </w:r>
    </w:p>
    <w:p w:rsidR="00FA753B" w:rsidRPr="00021FE4" w:rsidRDefault="00FA753B" w:rsidP="00953EAE">
      <w:pPr>
        <w:pStyle w:val="ac"/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Цель:</w:t>
      </w:r>
      <w:r w:rsidRPr="00021FE4">
        <w:rPr>
          <w:rFonts w:ascii="Times New Roman" w:hAnsi="Times New Roman"/>
          <w:sz w:val="24"/>
          <w:szCs w:val="24"/>
        </w:rPr>
        <w:t xml:space="preserve"> </w:t>
      </w:r>
    </w:p>
    <w:p w:rsidR="00FA753B" w:rsidRPr="00021FE4" w:rsidRDefault="00AC4BF5" w:rsidP="00953EAE">
      <w:pPr>
        <w:pStyle w:val="ac"/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Повышение уровня экологической культуры населения</w:t>
      </w:r>
      <w:r w:rsidR="00FA753B" w:rsidRPr="00021FE4">
        <w:rPr>
          <w:rFonts w:ascii="Times New Roman" w:hAnsi="Times New Roman"/>
          <w:sz w:val="24"/>
          <w:szCs w:val="24"/>
        </w:rPr>
        <w:t>, сохранение и восстановление природной среды на территории городского округа Лотошино</w:t>
      </w:r>
    </w:p>
    <w:p w:rsidR="00FA753B" w:rsidRDefault="00FA753B" w:rsidP="00953EAE">
      <w:pPr>
        <w:pStyle w:val="14"/>
        <w:shd w:val="clear" w:color="auto" w:fill="auto"/>
        <w:tabs>
          <w:tab w:val="left" w:pos="0"/>
        </w:tabs>
        <w:spacing w:before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21FE4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69702A" w:rsidRPr="0069702A" w:rsidRDefault="0069702A" w:rsidP="0069702A">
      <w:pPr>
        <w:pStyle w:val="14"/>
        <w:shd w:val="clear" w:color="auto" w:fill="auto"/>
        <w:tabs>
          <w:tab w:val="left" w:pos="0"/>
        </w:tabs>
        <w:spacing w:before="12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9702A">
        <w:rPr>
          <w:rFonts w:ascii="Times New Roman" w:eastAsia="Times New Roman" w:hAnsi="Times New Roman"/>
          <w:sz w:val="24"/>
          <w:szCs w:val="24"/>
          <w:lang w:eastAsia="ru-RU"/>
        </w:rPr>
        <w:t>обеспечение качества окружающей среды, необходимого для благоприятной жизни человека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9702A" w:rsidRDefault="0069702A" w:rsidP="0069702A">
      <w:pPr>
        <w:pStyle w:val="ac"/>
        <w:numPr>
          <w:ilvl w:val="0"/>
          <w:numId w:val="15"/>
        </w:numPr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702A">
        <w:rPr>
          <w:rFonts w:ascii="Times New Roman" w:eastAsia="Times New Roman" w:hAnsi="Times New Roman"/>
          <w:sz w:val="24"/>
          <w:szCs w:val="24"/>
          <w:lang w:eastAsia="ru-RU"/>
        </w:rPr>
        <w:t>сохранение и восстановление природной среды, сбалансированное природопользование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9702A" w:rsidRPr="0069702A" w:rsidRDefault="0069702A" w:rsidP="0069702A">
      <w:pPr>
        <w:pStyle w:val="ac"/>
        <w:spacing w:after="0" w:line="240" w:lineRule="auto"/>
        <w:ind w:left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702A" w:rsidRPr="00021FE4" w:rsidRDefault="0069702A" w:rsidP="00953EAE">
      <w:pPr>
        <w:pStyle w:val="14"/>
        <w:shd w:val="clear" w:color="auto" w:fill="auto"/>
        <w:tabs>
          <w:tab w:val="left" w:pos="0"/>
        </w:tabs>
        <w:spacing w:before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A753B" w:rsidRPr="00021FE4" w:rsidRDefault="00FA753B" w:rsidP="00953EAE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lastRenderedPageBreak/>
        <w:t xml:space="preserve"> увеличение количества мероприятий по экологическому воспитанию и просвещению населения;</w:t>
      </w:r>
    </w:p>
    <w:p w:rsidR="005D4A0A" w:rsidRPr="00021FE4" w:rsidRDefault="005D4A0A" w:rsidP="00953EAE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увеличение количества детей и взрослого населения в </w:t>
      </w:r>
      <w:r w:rsidR="00FF77F5" w:rsidRPr="00021FE4">
        <w:rPr>
          <w:rFonts w:ascii="Times New Roman" w:hAnsi="Times New Roman"/>
          <w:sz w:val="24"/>
          <w:szCs w:val="24"/>
        </w:rPr>
        <w:t>проведение экологических</w:t>
      </w: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FF77F5" w:rsidRPr="00021FE4">
        <w:rPr>
          <w:rFonts w:ascii="Times New Roman" w:hAnsi="Times New Roman"/>
          <w:sz w:val="24"/>
          <w:szCs w:val="24"/>
        </w:rPr>
        <w:t>акций и</w:t>
      </w:r>
      <w:r w:rsidRPr="00021FE4">
        <w:rPr>
          <w:rFonts w:ascii="Times New Roman" w:hAnsi="Times New Roman"/>
          <w:sz w:val="24"/>
          <w:szCs w:val="24"/>
        </w:rPr>
        <w:t xml:space="preserve"> мероприятий;</w:t>
      </w:r>
    </w:p>
    <w:p w:rsidR="00FA753B" w:rsidRPr="00021FE4" w:rsidRDefault="00FA753B" w:rsidP="00953EAE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очистка леса от бытового мусора и захламления;</w:t>
      </w:r>
    </w:p>
    <w:p w:rsidR="00FA753B" w:rsidRPr="00021FE4" w:rsidRDefault="00FA753B" w:rsidP="00953EAE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5D4A0A" w:rsidRPr="00021FE4">
        <w:rPr>
          <w:rFonts w:ascii="Times New Roman" w:hAnsi="Times New Roman"/>
          <w:sz w:val="24"/>
          <w:szCs w:val="24"/>
        </w:rPr>
        <w:t xml:space="preserve">своевременное выявление и ликвидация </w:t>
      </w:r>
      <w:proofErr w:type="spellStart"/>
      <w:r w:rsidR="005D4A0A" w:rsidRPr="00021FE4">
        <w:rPr>
          <w:rFonts w:ascii="Times New Roman" w:hAnsi="Times New Roman"/>
          <w:sz w:val="24"/>
          <w:szCs w:val="24"/>
        </w:rPr>
        <w:t>лесоторфяных</w:t>
      </w:r>
      <w:proofErr w:type="spellEnd"/>
      <w:r w:rsidR="005D4A0A" w:rsidRPr="00021FE4">
        <w:rPr>
          <w:rFonts w:ascii="Times New Roman" w:hAnsi="Times New Roman"/>
          <w:sz w:val="24"/>
          <w:szCs w:val="24"/>
        </w:rPr>
        <w:t xml:space="preserve"> пожаров</w:t>
      </w:r>
      <w:r w:rsidRPr="00021FE4">
        <w:rPr>
          <w:rFonts w:ascii="Times New Roman" w:hAnsi="Times New Roman"/>
          <w:sz w:val="24"/>
          <w:szCs w:val="24"/>
        </w:rPr>
        <w:t>;</w:t>
      </w:r>
    </w:p>
    <w:p w:rsidR="00F03691" w:rsidRPr="00021FE4" w:rsidRDefault="00F03691" w:rsidP="00953EAE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своевременное выявление и ликвидация несанкционированных свалок</w:t>
      </w:r>
    </w:p>
    <w:p w:rsidR="00FA753B" w:rsidRPr="00021FE4" w:rsidRDefault="00FA753B" w:rsidP="00953EAE">
      <w:pPr>
        <w:tabs>
          <w:tab w:val="left" w:pos="0"/>
        </w:tabs>
        <w:spacing w:before="120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Для достижения запланированных результатов предусмотрена реализация следующих мероприятий:</w:t>
      </w:r>
    </w:p>
    <w:p w:rsidR="00F03691" w:rsidRPr="00021FE4" w:rsidRDefault="000673AA" w:rsidP="00953EAE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F03691" w:rsidRPr="00021FE4">
        <w:rPr>
          <w:rFonts w:ascii="Times New Roman" w:hAnsi="Times New Roman"/>
          <w:sz w:val="24"/>
          <w:szCs w:val="24"/>
        </w:rPr>
        <w:t>вовлечение населения в</w:t>
      </w:r>
      <w:r w:rsidRPr="00021FE4">
        <w:rPr>
          <w:rFonts w:ascii="Times New Roman" w:hAnsi="Times New Roman"/>
          <w:sz w:val="24"/>
          <w:szCs w:val="24"/>
        </w:rPr>
        <w:t xml:space="preserve"> проведение</w:t>
      </w:r>
      <w:r w:rsidR="00F03691" w:rsidRPr="00021FE4">
        <w:rPr>
          <w:rFonts w:ascii="Times New Roman" w:hAnsi="Times New Roman"/>
          <w:sz w:val="24"/>
          <w:szCs w:val="24"/>
        </w:rPr>
        <w:t xml:space="preserve"> экологически</w:t>
      </w:r>
      <w:r w:rsidRPr="00021FE4">
        <w:rPr>
          <w:rFonts w:ascii="Times New Roman" w:hAnsi="Times New Roman"/>
          <w:sz w:val="24"/>
          <w:szCs w:val="24"/>
        </w:rPr>
        <w:t>х</w:t>
      </w:r>
      <w:r w:rsidR="00F03691" w:rsidRPr="00021FE4">
        <w:rPr>
          <w:rFonts w:ascii="Times New Roman" w:hAnsi="Times New Roman"/>
          <w:sz w:val="24"/>
          <w:szCs w:val="24"/>
        </w:rPr>
        <w:t xml:space="preserve"> мероприяти</w:t>
      </w:r>
      <w:r w:rsidRPr="00021FE4">
        <w:rPr>
          <w:rFonts w:ascii="Times New Roman" w:hAnsi="Times New Roman"/>
          <w:sz w:val="24"/>
          <w:szCs w:val="24"/>
        </w:rPr>
        <w:t>й</w:t>
      </w:r>
      <w:r w:rsidR="00F03691" w:rsidRPr="00021FE4">
        <w:rPr>
          <w:rFonts w:ascii="Times New Roman" w:hAnsi="Times New Roman"/>
          <w:sz w:val="24"/>
          <w:szCs w:val="24"/>
        </w:rPr>
        <w:t>;</w:t>
      </w:r>
    </w:p>
    <w:p w:rsidR="00F03691" w:rsidRPr="00021FE4" w:rsidRDefault="00F03691" w:rsidP="00953EAE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проведение капитального ремонта гидротехнических сооружений, находящихся в собственности муниципального образования;</w:t>
      </w:r>
    </w:p>
    <w:p w:rsidR="00F03691" w:rsidRPr="00021FE4" w:rsidRDefault="00FD7843" w:rsidP="00953EAE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о</w:t>
      </w:r>
      <w:r w:rsidR="00F03691" w:rsidRPr="00021FE4">
        <w:rPr>
          <w:rFonts w:ascii="Times New Roman" w:hAnsi="Times New Roman"/>
          <w:sz w:val="24"/>
          <w:szCs w:val="24"/>
        </w:rPr>
        <w:t xml:space="preserve">рганизация межведомственных мероприятий по выявлению и ликвидации </w:t>
      </w:r>
      <w:proofErr w:type="spellStart"/>
      <w:r w:rsidR="00F03691" w:rsidRPr="00021FE4">
        <w:rPr>
          <w:rFonts w:ascii="Times New Roman" w:hAnsi="Times New Roman"/>
          <w:sz w:val="24"/>
          <w:szCs w:val="24"/>
        </w:rPr>
        <w:t>лесоторфяных</w:t>
      </w:r>
      <w:proofErr w:type="spellEnd"/>
      <w:r w:rsidR="00F03691" w:rsidRPr="00021FE4">
        <w:rPr>
          <w:rFonts w:ascii="Times New Roman" w:hAnsi="Times New Roman"/>
          <w:sz w:val="24"/>
          <w:szCs w:val="24"/>
        </w:rPr>
        <w:t xml:space="preserve"> пожаров;</w:t>
      </w:r>
    </w:p>
    <w:p w:rsidR="000673AA" w:rsidRPr="00021FE4" w:rsidRDefault="000673AA" w:rsidP="00953EAE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Pr="00021FE4">
        <w:rPr>
          <w:rFonts w:ascii="Times New Roman" w:hAnsi="Times New Roman"/>
          <w:bCs/>
          <w:sz w:val="24"/>
          <w:szCs w:val="24"/>
        </w:rPr>
        <w:t>воспроизводство зеленого фонда;</w:t>
      </w:r>
    </w:p>
    <w:p w:rsidR="00FA753B" w:rsidRPr="00021FE4" w:rsidRDefault="00F03691" w:rsidP="00953EAE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5D4A0A" w:rsidRPr="00021FE4">
        <w:rPr>
          <w:rFonts w:ascii="Times New Roman" w:hAnsi="Times New Roman"/>
          <w:sz w:val="24"/>
          <w:szCs w:val="24"/>
        </w:rPr>
        <w:t>проведение работ по экологическому восстановлению территорий, занятых под полигонами Т</w:t>
      </w:r>
      <w:r w:rsidR="00005F10" w:rsidRPr="00021FE4">
        <w:rPr>
          <w:rFonts w:ascii="Times New Roman" w:hAnsi="Times New Roman"/>
          <w:sz w:val="24"/>
          <w:szCs w:val="24"/>
        </w:rPr>
        <w:t>К</w:t>
      </w:r>
      <w:r w:rsidR="005D4A0A" w:rsidRPr="00021FE4">
        <w:rPr>
          <w:rFonts w:ascii="Times New Roman" w:hAnsi="Times New Roman"/>
          <w:sz w:val="24"/>
          <w:szCs w:val="24"/>
        </w:rPr>
        <w:t>О</w:t>
      </w:r>
    </w:p>
    <w:p w:rsidR="00B70376" w:rsidRPr="00021FE4" w:rsidRDefault="00D804CF" w:rsidP="00953EAE">
      <w:pPr>
        <w:pStyle w:val="a4"/>
        <w:tabs>
          <w:tab w:val="left" w:pos="0"/>
        </w:tabs>
        <w:spacing w:before="120"/>
        <w:ind w:firstLine="567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bookmarkStart w:id="22" w:name="_Toc372103098"/>
      <w:bookmarkStart w:id="23" w:name="_Toc386020993"/>
      <w:r w:rsidRPr="00021FE4">
        <w:rPr>
          <w:rFonts w:eastAsia="Calibri"/>
          <w:b/>
          <w:sz w:val="24"/>
          <w:szCs w:val="24"/>
          <w:lang w:eastAsia="en-US"/>
        </w:rPr>
        <w:t xml:space="preserve"> </w:t>
      </w:r>
      <w:r w:rsidR="00B70376" w:rsidRPr="00021FE4">
        <w:rPr>
          <w:rFonts w:eastAsia="Calibri"/>
          <w:b/>
          <w:sz w:val="24"/>
          <w:szCs w:val="24"/>
          <w:lang w:eastAsia="en-US"/>
        </w:rPr>
        <w:t xml:space="preserve"> Социальная сфера</w:t>
      </w:r>
    </w:p>
    <w:p w:rsidR="00205E55" w:rsidRPr="00021FE4" w:rsidRDefault="00205E55" w:rsidP="00953EAE">
      <w:pPr>
        <w:pStyle w:val="ac"/>
        <w:numPr>
          <w:ilvl w:val="0"/>
          <w:numId w:val="33"/>
        </w:numPr>
        <w:tabs>
          <w:tab w:val="left" w:pos="0"/>
          <w:tab w:val="left" w:pos="284"/>
        </w:tabs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Социальная поддержка граждан</w:t>
      </w:r>
    </w:p>
    <w:p w:rsidR="00205E55" w:rsidRPr="00021FE4" w:rsidRDefault="00205E55" w:rsidP="00953EAE">
      <w:pPr>
        <w:pStyle w:val="14"/>
        <w:shd w:val="clear" w:color="auto" w:fill="auto"/>
        <w:tabs>
          <w:tab w:val="left" w:pos="0"/>
        </w:tabs>
        <w:spacing w:before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21FE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104AA" w:rsidRPr="00021FE4" w:rsidRDefault="000104AA" w:rsidP="00953EAE">
      <w:pPr>
        <w:pStyle w:val="14"/>
        <w:shd w:val="clear" w:color="auto" w:fill="auto"/>
        <w:tabs>
          <w:tab w:val="left" w:pos="0"/>
        </w:tabs>
        <w:spacing w:before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FE4">
        <w:rPr>
          <w:rFonts w:ascii="Times New Roman" w:hAnsi="Times New Roman" w:cs="Times New Roman"/>
          <w:sz w:val="24"/>
          <w:szCs w:val="24"/>
        </w:rPr>
        <w:t xml:space="preserve">Обеспечение социального развития городского округа Лотошино на основе устойчивого роста уровня и качества жизни населения, нуждающегося в социальной </w:t>
      </w:r>
      <w:r w:rsidR="005D7AE6" w:rsidRPr="00021FE4">
        <w:rPr>
          <w:rFonts w:ascii="Times New Roman" w:hAnsi="Times New Roman" w:cs="Times New Roman"/>
          <w:sz w:val="24"/>
          <w:szCs w:val="24"/>
        </w:rPr>
        <w:t>поддержке, повышение доступности жилья для населения, обеспечение безопасных и комфортных условий проживания граждан в городском округе Лотошино</w:t>
      </w:r>
      <w:r w:rsidRPr="00021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E55" w:rsidRPr="00021FE4" w:rsidRDefault="00205E55" w:rsidP="00953EAE">
      <w:pPr>
        <w:pStyle w:val="14"/>
        <w:shd w:val="clear" w:color="auto" w:fill="auto"/>
        <w:tabs>
          <w:tab w:val="left" w:pos="0"/>
        </w:tabs>
        <w:spacing w:before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21FE4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205E55" w:rsidRPr="00021FE4" w:rsidRDefault="00205E55" w:rsidP="00953EAE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создание благоприятного социального климата;</w:t>
      </w:r>
    </w:p>
    <w:p w:rsidR="00E07606" w:rsidRPr="00021FE4" w:rsidRDefault="00E07606" w:rsidP="00953EAE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увеличение доли доступных для инвалидов и других МГН приоритетных объектов социальной инфраструктуры в общем количестве приоритетных объектов;</w:t>
      </w:r>
    </w:p>
    <w:p w:rsidR="000104AA" w:rsidRPr="00021FE4" w:rsidRDefault="000104AA" w:rsidP="00953EAE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оздоровление детей</w:t>
      </w:r>
      <w:r w:rsidR="00B97686" w:rsidRPr="00021FE4">
        <w:rPr>
          <w:rFonts w:ascii="Times New Roman" w:hAnsi="Times New Roman"/>
          <w:sz w:val="24"/>
          <w:szCs w:val="24"/>
        </w:rPr>
        <w:t xml:space="preserve"> в каникулярное время</w:t>
      </w:r>
      <w:r w:rsidR="00205D6B" w:rsidRPr="00021FE4">
        <w:rPr>
          <w:rFonts w:ascii="Times New Roman" w:hAnsi="Times New Roman"/>
          <w:sz w:val="24"/>
          <w:szCs w:val="24"/>
        </w:rPr>
        <w:t>;</w:t>
      </w:r>
    </w:p>
    <w:p w:rsidR="00D96F76" w:rsidRPr="00021FE4" w:rsidRDefault="00D96F76" w:rsidP="00953EAE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</w:t>
      </w:r>
      <w:r w:rsidRPr="00021FE4">
        <w:rPr>
          <w:rFonts w:ascii="Times New Roman" w:hAnsi="Times New Roman"/>
          <w:sz w:val="24"/>
          <w:szCs w:val="24"/>
        </w:rPr>
        <w:t>редоставление финансовой поддержки молодым семьям, нуждающимся в жилых помещениях.</w:t>
      </w:r>
    </w:p>
    <w:p w:rsidR="00205D6B" w:rsidRPr="00021FE4" w:rsidRDefault="00205D6B" w:rsidP="00953EAE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ввод объектов жилищного строительства;</w:t>
      </w:r>
    </w:p>
    <w:p w:rsidR="00205D6B" w:rsidRPr="00021FE4" w:rsidRDefault="00205D6B" w:rsidP="00953EAE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882817" w:rsidRPr="00021FE4">
        <w:rPr>
          <w:rFonts w:ascii="Times New Roman" w:hAnsi="Times New Roman"/>
          <w:sz w:val="24"/>
          <w:szCs w:val="24"/>
        </w:rPr>
        <w:t>улучшение жилищных условий граждан</w:t>
      </w:r>
      <w:r w:rsidR="00B96D9A" w:rsidRPr="00021FE4">
        <w:rPr>
          <w:rFonts w:ascii="Times New Roman" w:hAnsi="Times New Roman"/>
          <w:sz w:val="24"/>
          <w:szCs w:val="24"/>
        </w:rPr>
        <w:t>;</w:t>
      </w:r>
    </w:p>
    <w:p w:rsidR="00B96D9A" w:rsidRDefault="00B96D9A" w:rsidP="00953EAE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</w:t>
      </w:r>
      <w:r w:rsidRPr="00021FE4">
        <w:rPr>
          <w:rFonts w:ascii="Times New Roman" w:hAnsi="Times New Roman"/>
          <w:sz w:val="24"/>
          <w:szCs w:val="24"/>
        </w:rPr>
        <w:t>меньшение количества молодых семей, состоящих на учете в качестве нуждающихся в жилых помещениях</w:t>
      </w:r>
      <w:r w:rsidR="00B17987">
        <w:rPr>
          <w:rFonts w:ascii="Times New Roman" w:hAnsi="Times New Roman"/>
          <w:sz w:val="24"/>
          <w:szCs w:val="24"/>
        </w:rPr>
        <w:t>;</w:t>
      </w:r>
    </w:p>
    <w:p w:rsidR="00B17987" w:rsidRPr="00B17987" w:rsidRDefault="00B17987" w:rsidP="00B179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Pr="00B17987">
        <w:rPr>
          <w:rFonts w:ascii="Times New Roman" w:eastAsia="Times New Roman" w:hAnsi="Times New Roman"/>
          <w:sz w:val="24"/>
          <w:szCs w:val="24"/>
          <w:lang w:eastAsia="ru-RU"/>
        </w:rPr>
        <w:t>сокращени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17987">
        <w:rPr>
          <w:rFonts w:ascii="Times New Roman" w:eastAsia="Times New Roman" w:hAnsi="Times New Roman"/>
          <w:sz w:val="24"/>
          <w:szCs w:val="24"/>
          <w:lang w:eastAsia="ru-RU"/>
        </w:rPr>
        <w:t xml:space="preserve"> миграционного оттока постоянного населения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1798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17987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 работников и учителей для работы в медицинских и общеобразовательных организациях, испытывающих проблемы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(дефицит) кадрового обеспечения</w:t>
      </w:r>
      <w:r w:rsidRPr="00B179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7987" w:rsidRPr="00021FE4" w:rsidRDefault="00B17987" w:rsidP="00B17987">
      <w:pPr>
        <w:tabs>
          <w:tab w:val="left" w:pos="0"/>
        </w:tabs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104AA" w:rsidRPr="00021FE4" w:rsidRDefault="000104AA" w:rsidP="00953EAE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Для достижения запланированных результатов предусмотрена реализация следующих мероприятий:</w:t>
      </w:r>
    </w:p>
    <w:p w:rsidR="000104AA" w:rsidRPr="00021FE4" w:rsidRDefault="000104AA" w:rsidP="00953EAE">
      <w:pPr>
        <w:pStyle w:val="ac"/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lastRenderedPageBreak/>
        <w:t xml:space="preserve"> предоставление гражданам субсидий на оплату жилого помещения и коммунальных услуг;</w:t>
      </w:r>
    </w:p>
    <w:p w:rsidR="000104AA" w:rsidRPr="00021FE4" w:rsidRDefault="000104AA" w:rsidP="00953EAE">
      <w:pPr>
        <w:pStyle w:val="ac"/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создание </w:t>
      </w:r>
      <w:proofErr w:type="spellStart"/>
      <w:r w:rsidRPr="00021FE4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021FE4">
        <w:rPr>
          <w:rFonts w:ascii="Times New Roman" w:hAnsi="Times New Roman"/>
          <w:sz w:val="24"/>
          <w:szCs w:val="24"/>
        </w:rPr>
        <w:t xml:space="preserve"> среды на объектах социальной, инженерной и транспортной инфраструктуры;</w:t>
      </w:r>
    </w:p>
    <w:p w:rsidR="000104AA" w:rsidRPr="00021FE4" w:rsidRDefault="000104AA" w:rsidP="00953EAE">
      <w:pPr>
        <w:pStyle w:val="ac"/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организация от</w:t>
      </w:r>
      <w:r w:rsidR="005D7AE6" w:rsidRPr="00021FE4">
        <w:rPr>
          <w:rFonts w:ascii="Times New Roman" w:hAnsi="Times New Roman"/>
          <w:sz w:val="24"/>
          <w:szCs w:val="24"/>
        </w:rPr>
        <w:t>дыха детей в каникулярное время;</w:t>
      </w:r>
    </w:p>
    <w:p w:rsidR="005D7AE6" w:rsidRPr="00021FE4" w:rsidRDefault="005D7AE6" w:rsidP="00953EAE">
      <w:pPr>
        <w:pStyle w:val="ac"/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увеличение семей, улучшивших жилищные условия</w:t>
      </w:r>
      <w:r w:rsidR="00205D6B" w:rsidRPr="00021FE4">
        <w:rPr>
          <w:rFonts w:ascii="Times New Roman" w:hAnsi="Times New Roman"/>
          <w:sz w:val="24"/>
          <w:szCs w:val="24"/>
        </w:rPr>
        <w:t>;</w:t>
      </w:r>
    </w:p>
    <w:p w:rsidR="00205D6B" w:rsidRDefault="00205D6B" w:rsidP="00953EAE">
      <w:pPr>
        <w:pStyle w:val="ac"/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обеспечение жильем молодых семей, детей-сирот и детей, оставшихся без попечения родителей</w:t>
      </w:r>
      <w:r w:rsidR="00882817" w:rsidRPr="00021FE4">
        <w:rPr>
          <w:rFonts w:ascii="Times New Roman" w:hAnsi="Times New Roman"/>
          <w:sz w:val="24"/>
          <w:szCs w:val="24"/>
        </w:rPr>
        <w:t xml:space="preserve"> и других граждан льготной категории</w:t>
      </w:r>
      <w:r w:rsidR="00F52B8F">
        <w:rPr>
          <w:rFonts w:ascii="Times New Roman" w:hAnsi="Times New Roman"/>
          <w:sz w:val="24"/>
          <w:szCs w:val="24"/>
        </w:rPr>
        <w:t>;</w:t>
      </w:r>
    </w:p>
    <w:p w:rsidR="00F52B8F" w:rsidRPr="00021FE4" w:rsidRDefault="00F52B8F" w:rsidP="00953EAE">
      <w:pPr>
        <w:pStyle w:val="ac"/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обеспечение жильем работников здравоохранения</w:t>
      </w:r>
    </w:p>
    <w:p w:rsidR="00205D6B" w:rsidRPr="00021FE4" w:rsidRDefault="00205D6B" w:rsidP="00953EAE">
      <w:pPr>
        <w:pStyle w:val="a4"/>
        <w:tabs>
          <w:tab w:val="left" w:pos="0"/>
        </w:tabs>
        <w:spacing w:before="120"/>
        <w:ind w:left="1712"/>
        <w:jc w:val="left"/>
        <w:outlineLvl w:val="0"/>
        <w:rPr>
          <w:b/>
          <w:sz w:val="24"/>
          <w:szCs w:val="24"/>
        </w:rPr>
      </w:pPr>
    </w:p>
    <w:p w:rsidR="005A7679" w:rsidRPr="00021FE4" w:rsidRDefault="005A7679" w:rsidP="00953EAE">
      <w:pPr>
        <w:pStyle w:val="a4"/>
        <w:numPr>
          <w:ilvl w:val="0"/>
          <w:numId w:val="33"/>
        </w:numPr>
        <w:tabs>
          <w:tab w:val="left" w:pos="0"/>
        </w:tabs>
        <w:spacing w:before="120"/>
        <w:ind w:left="1712" w:hanging="357"/>
        <w:jc w:val="left"/>
        <w:outlineLvl w:val="0"/>
        <w:rPr>
          <w:b/>
          <w:sz w:val="24"/>
          <w:szCs w:val="24"/>
        </w:rPr>
      </w:pPr>
      <w:r w:rsidRPr="00021FE4">
        <w:rPr>
          <w:b/>
          <w:sz w:val="24"/>
          <w:szCs w:val="24"/>
        </w:rPr>
        <w:t>Образование</w:t>
      </w:r>
      <w:bookmarkEnd w:id="22"/>
      <w:bookmarkEnd w:id="23"/>
    </w:p>
    <w:p w:rsidR="00B70376" w:rsidRPr="00021FE4" w:rsidRDefault="00B70376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Цель:</w:t>
      </w:r>
    </w:p>
    <w:p w:rsidR="00894A3A" w:rsidRPr="00021FE4" w:rsidRDefault="00894A3A" w:rsidP="00953EA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Обеспечение доступного качественного образования и успешной социализации детей и воспитанников городского округа Лотошино</w:t>
      </w:r>
    </w:p>
    <w:p w:rsidR="00B70376" w:rsidRPr="00021FE4" w:rsidRDefault="00B70376" w:rsidP="00953EA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B70376" w:rsidRPr="00021FE4" w:rsidRDefault="00B70376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создание условий для повышения качества предоставления образовательных услуг на территории</w:t>
      </w:r>
      <w:r w:rsidR="00752EB8" w:rsidRPr="00021FE4">
        <w:rPr>
          <w:rFonts w:ascii="Times New Roman" w:hAnsi="Times New Roman"/>
          <w:sz w:val="24"/>
          <w:szCs w:val="24"/>
        </w:rPr>
        <w:t xml:space="preserve"> городского округа Лотошино</w:t>
      </w:r>
      <w:r w:rsidRPr="00021FE4">
        <w:rPr>
          <w:rFonts w:ascii="Times New Roman" w:hAnsi="Times New Roman"/>
          <w:sz w:val="24"/>
          <w:szCs w:val="24"/>
        </w:rPr>
        <w:t>;</w:t>
      </w:r>
    </w:p>
    <w:p w:rsidR="00B70376" w:rsidRPr="00021FE4" w:rsidRDefault="00B70376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- обеспечение 100 %-й доступности дошкольного образования для детей от 3 до 7 лет.</w:t>
      </w:r>
    </w:p>
    <w:p w:rsidR="00B70376" w:rsidRPr="00021FE4" w:rsidRDefault="00B70376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увеличение доли школьников, обучающихся в общеобразовательных учреждениях, отвечающих современным требованиям, предъявляемым к условиям образовательного процесса;</w:t>
      </w:r>
    </w:p>
    <w:p w:rsidR="00B70376" w:rsidRPr="00021FE4" w:rsidRDefault="00B70376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752EB8" w:rsidRPr="00021FE4">
        <w:rPr>
          <w:rFonts w:ascii="Times New Roman" w:hAnsi="Times New Roman"/>
          <w:sz w:val="24"/>
          <w:szCs w:val="24"/>
        </w:rPr>
        <w:t>увеличение до</w:t>
      </w:r>
      <w:r w:rsidR="001F6970" w:rsidRPr="00021FE4">
        <w:rPr>
          <w:rFonts w:ascii="Times New Roman" w:hAnsi="Times New Roman"/>
          <w:sz w:val="24"/>
          <w:szCs w:val="24"/>
        </w:rPr>
        <w:t>ли</w:t>
      </w:r>
      <w:r w:rsidR="00752EB8" w:rsidRPr="00021FE4">
        <w:rPr>
          <w:rFonts w:ascii="Times New Roman" w:hAnsi="Times New Roman"/>
          <w:sz w:val="24"/>
          <w:szCs w:val="24"/>
        </w:rPr>
        <w:t xml:space="preserve"> детей в возрасте от 5 до 18 лет, охваченных дополнительным образованием</w:t>
      </w:r>
      <w:r w:rsidRPr="00021FE4">
        <w:rPr>
          <w:rFonts w:ascii="Times New Roman" w:hAnsi="Times New Roman"/>
          <w:sz w:val="24"/>
          <w:szCs w:val="24"/>
        </w:rPr>
        <w:t>;</w:t>
      </w:r>
    </w:p>
    <w:p w:rsidR="00B70376" w:rsidRPr="00021FE4" w:rsidRDefault="00B70376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повышение уровня профессиональной компетенции педагогов;</w:t>
      </w:r>
    </w:p>
    <w:p w:rsidR="00B70376" w:rsidRPr="00021FE4" w:rsidRDefault="00B70376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создание условий, обеспечивающих охрану жизни, сохранение и укрепление здоровья обучающихся, формирование здорового образа жизни;</w:t>
      </w:r>
    </w:p>
    <w:p w:rsidR="005F0224" w:rsidRDefault="00B70376" w:rsidP="00953EA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укрепление и </w:t>
      </w:r>
      <w:r w:rsidR="0051578F" w:rsidRPr="00021FE4">
        <w:rPr>
          <w:rFonts w:ascii="Times New Roman" w:hAnsi="Times New Roman"/>
          <w:sz w:val="24"/>
          <w:szCs w:val="24"/>
        </w:rPr>
        <w:t>развитие материально</w:t>
      </w:r>
      <w:r w:rsidRPr="00021FE4">
        <w:rPr>
          <w:rFonts w:ascii="Times New Roman" w:hAnsi="Times New Roman"/>
          <w:sz w:val="24"/>
          <w:szCs w:val="24"/>
        </w:rPr>
        <w:t>-техничес</w:t>
      </w:r>
      <w:r w:rsidR="007A7531">
        <w:rPr>
          <w:rFonts w:ascii="Times New Roman" w:hAnsi="Times New Roman"/>
          <w:sz w:val="24"/>
          <w:szCs w:val="24"/>
        </w:rPr>
        <w:t>кой базы учреждений образования</w:t>
      </w:r>
      <w:r w:rsidR="005F0224">
        <w:rPr>
          <w:rFonts w:ascii="Times New Roman" w:hAnsi="Times New Roman"/>
          <w:sz w:val="24"/>
          <w:szCs w:val="24"/>
        </w:rPr>
        <w:t>;</w:t>
      </w:r>
    </w:p>
    <w:p w:rsidR="00B70376" w:rsidRPr="00021FE4" w:rsidRDefault="005F0224" w:rsidP="00953EA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8250A" w:rsidRPr="00021FE4">
        <w:rPr>
          <w:rFonts w:ascii="Times New Roman" w:hAnsi="Times New Roman"/>
          <w:sz w:val="24"/>
          <w:szCs w:val="24"/>
        </w:rPr>
        <w:t>строительство</w:t>
      </w:r>
      <w:r w:rsidR="0078250A">
        <w:rPr>
          <w:rFonts w:ascii="Times New Roman" w:hAnsi="Times New Roman"/>
          <w:sz w:val="24"/>
          <w:szCs w:val="24"/>
        </w:rPr>
        <w:t>, реконструкция</w:t>
      </w:r>
      <w:r w:rsidR="0078250A" w:rsidRPr="00021FE4">
        <w:rPr>
          <w:rFonts w:ascii="Times New Roman" w:hAnsi="Times New Roman"/>
          <w:sz w:val="24"/>
          <w:szCs w:val="24"/>
        </w:rPr>
        <w:t xml:space="preserve"> и капитальный ремонт объектов образования</w:t>
      </w:r>
    </w:p>
    <w:p w:rsidR="00CD2591" w:rsidRPr="00021FE4" w:rsidRDefault="005A7679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          </w:t>
      </w:r>
      <w:r w:rsidR="00CD2591" w:rsidRPr="00021FE4">
        <w:rPr>
          <w:rFonts w:ascii="Times New Roman" w:hAnsi="Times New Roman"/>
          <w:b/>
          <w:sz w:val="24"/>
          <w:szCs w:val="24"/>
        </w:rPr>
        <w:t>Для достижения указанной цели предусмотрена реализация следующих мероприятий:</w:t>
      </w:r>
    </w:p>
    <w:p w:rsidR="0051578F" w:rsidRPr="00021FE4" w:rsidRDefault="0051578F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образования;</w:t>
      </w:r>
    </w:p>
    <w:p w:rsidR="0051578F" w:rsidRPr="00021FE4" w:rsidRDefault="0051578F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7719CC" w:rsidRPr="00021FE4">
        <w:rPr>
          <w:rFonts w:ascii="Times New Roman" w:hAnsi="Times New Roman"/>
          <w:sz w:val="24"/>
          <w:szCs w:val="24"/>
        </w:rPr>
        <w:t>строительство</w:t>
      </w:r>
      <w:r w:rsidR="00953EAE">
        <w:rPr>
          <w:rFonts w:ascii="Times New Roman" w:hAnsi="Times New Roman"/>
          <w:sz w:val="24"/>
          <w:szCs w:val="24"/>
        </w:rPr>
        <w:t>, реконструкция</w:t>
      </w:r>
      <w:r w:rsidR="007719CC" w:rsidRPr="00021FE4">
        <w:rPr>
          <w:rFonts w:ascii="Times New Roman" w:hAnsi="Times New Roman"/>
          <w:sz w:val="24"/>
          <w:szCs w:val="24"/>
        </w:rPr>
        <w:t xml:space="preserve"> </w:t>
      </w:r>
      <w:r w:rsidR="00A0715B" w:rsidRPr="00021FE4">
        <w:rPr>
          <w:rFonts w:ascii="Times New Roman" w:hAnsi="Times New Roman"/>
          <w:sz w:val="24"/>
          <w:szCs w:val="24"/>
        </w:rPr>
        <w:t>и капитальный</w:t>
      </w:r>
      <w:r w:rsidRPr="00021FE4">
        <w:rPr>
          <w:rFonts w:ascii="Times New Roman" w:hAnsi="Times New Roman"/>
          <w:sz w:val="24"/>
          <w:szCs w:val="24"/>
        </w:rPr>
        <w:t xml:space="preserve"> ремонт объектов образования;</w:t>
      </w:r>
    </w:p>
    <w:p w:rsidR="0051578F" w:rsidRPr="00021FE4" w:rsidRDefault="004A3F56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</w:t>
      </w:r>
    </w:p>
    <w:p w:rsidR="00894A3A" w:rsidRPr="00021FE4" w:rsidRDefault="004A3F56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EC679F" w:rsidRPr="00021FE4">
        <w:rPr>
          <w:rFonts w:ascii="Times New Roman" w:hAnsi="Times New Roman"/>
          <w:sz w:val="24"/>
          <w:szCs w:val="24"/>
        </w:rPr>
        <w:t xml:space="preserve">внедрение целевой модели цифровой образовательной среды в общеобразовательных организациях </w:t>
      </w:r>
      <w:r w:rsidR="00A0715B">
        <w:rPr>
          <w:rFonts w:ascii="Times New Roman" w:hAnsi="Times New Roman"/>
          <w:sz w:val="24"/>
          <w:szCs w:val="24"/>
        </w:rPr>
        <w:t>округа.</w:t>
      </w:r>
    </w:p>
    <w:p w:rsidR="005A7679" w:rsidRPr="00021FE4" w:rsidRDefault="00CD2591" w:rsidP="00953EAE">
      <w:pPr>
        <w:pStyle w:val="ac"/>
        <w:numPr>
          <w:ilvl w:val="0"/>
          <w:numId w:val="33"/>
        </w:numPr>
        <w:tabs>
          <w:tab w:val="left" w:pos="0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Культура</w:t>
      </w:r>
    </w:p>
    <w:p w:rsidR="00F33875" w:rsidRPr="00021FE4" w:rsidRDefault="00F33875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F33875" w:rsidRPr="00021FE4" w:rsidRDefault="00F33875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Повышение качества жизни населения городского округа </w:t>
      </w:r>
      <w:r w:rsidR="00EC679F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 xml:space="preserve"> Московской области путем развития услуг в сфере культуры и формирование единого культурного пространства, создание условий для обеспечения выравнивания доступа к культурным </w:t>
      </w:r>
      <w:r w:rsidRPr="00021FE4">
        <w:rPr>
          <w:rFonts w:ascii="Times New Roman" w:hAnsi="Times New Roman"/>
          <w:sz w:val="24"/>
          <w:szCs w:val="24"/>
        </w:rPr>
        <w:lastRenderedPageBreak/>
        <w:t xml:space="preserve">ценностям и информационным ресурсам различных групп граждан, сохранение и развитие культурного потенциала городского округа </w:t>
      </w:r>
      <w:r w:rsidR="00EC679F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CB36A4" w:rsidRPr="00021FE4" w:rsidRDefault="00CB36A4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0E3060" w:rsidRPr="00021FE4" w:rsidRDefault="000E3060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- </w:t>
      </w:r>
      <w:r w:rsidRPr="00021FE4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 </w:t>
      </w:r>
      <w:r w:rsidRPr="00021FE4">
        <w:rPr>
          <w:rFonts w:ascii="Times New Roman" w:hAnsi="Times New Roman"/>
          <w:sz w:val="24"/>
          <w:szCs w:val="24"/>
        </w:rPr>
        <w:t>удовлетворенность населения округа качеством предоставления услуг в сфере культуры;</w:t>
      </w:r>
    </w:p>
    <w:p w:rsidR="00E83455" w:rsidRPr="00021FE4" w:rsidRDefault="00E83455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увеличение числа участников мероприятий, проводимых культурно-досуговыми учреждениями;</w:t>
      </w:r>
    </w:p>
    <w:p w:rsidR="0024752E" w:rsidRPr="00021FE4" w:rsidRDefault="0024752E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увеличение </w:t>
      </w:r>
      <w:r w:rsidR="00BD4672" w:rsidRPr="00021FE4">
        <w:rPr>
          <w:rFonts w:ascii="Times New Roman" w:hAnsi="Times New Roman"/>
          <w:sz w:val="24"/>
          <w:szCs w:val="24"/>
        </w:rPr>
        <w:t xml:space="preserve">общего </w:t>
      </w:r>
      <w:r w:rsidR="00FB2413" w:rsidRPr="00021FE4">
        <w:rPr>
          <w:rFonts w:ascii="Times New Roman" w:hAnsi="Times New Roman"/>
          <w:sz w:val="24"/>
          <w:szCs w:val="24"/>
        </w:rPr>
        <w:t>количества</w:t>
      </w:r>
      <w:r w:rsidRPr="00021FE4">
        <w:rPr>
          <w:rFonts w:ascii="Times New Roman" w:hAnsi="Times New Roman"/>
          <w:sz w:val="24"/>
          <w:szCs w:val="24"/>
        </w:rPr>
        <w:t xml:space="preserve"> посещений муниципальных учреждений культуры;</w:t>
      </w:r>
    </w:p>
    <w:p w:rsidR="0024752E" w:rsidRPr="00021FE4" w:rsidRDefault="008D2F0D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</w:t>
      </w:r>
      <w:r w:rsidR="0024752E" w:rsidRPr="00021FE4">
        <w:rPr>
          <w:rFonts w:ascii="Times New Roman" w:hAnsi="Times New Roman"/>
          <w:sz w:val="24"/>
          <w:szCs w:val="24"/>
        </w:rPr>
        <w:t xml:space="preserve"> увеличение числа участников клубных формирований; </w:t>
      </w:r>
    </w:p>
    <w:p w:rsidR="0001563D" w:rsidRPr="00021FE4" w:rsidRDefault="0024752E" w:rsidP="00953EAE">
      <w:pPr>
        <w:spacing w:line="240" w:lineRule="auto"/>
        <w:ind w:left="-142" w:firstLine="709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01563D" w:rsidRPr="00021FE4">
        <w:rPr>
          <w:rFonts w:ascii="Times New Roman" w:hAnsi="Times New Roman"/>
          <w:sz w:val="24"/>
          <w:szCs w:val="24"/>
        </w:rPr>
        <w:t>укреплени</w:t>
      </w:r>
      <w:r w:rsidR="00FB2413" w:rsidRPr="00021FE4">
        <w:rPr>
          <w:rFonts w:ascii="Times New Roman" w:hAnsi="Times New Roman"/>
          <w:sz w:val="24"/>
          <w:szCs w:val="24"/>
        </w:rPr>
        <w:t>е</w:t>
      </w:r>
      <w:r w:rsidR="0001563D" w:rsidRPr="00021FE4">
        <w:rPr>
          <w:rFonts w:ascii="Times New Roman" w:hAnsi="Times New Roman"/>
          <w:sz w:val="24"/>
          <w:szCs w:val="24"/>
        </w:rPr>
        <w:t xml:space="preserve"> материально-технической базы учреждений культуры</w:t>
      </w:r>
    </w:p>
    <w:p w:rsidR="00484A29" w:rsidRPr="00021FE4" w:rsidRDefault="008D2F0D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 </w:t>
      </w:r>
      <w:r w:rsidR="00484A29" w:rsidRPr="00021FE4">
        <w:rPr>
          <w:rFonts w:ascii="Times New Roman" w:hAnsi="Times New Roman"/>
          <w:b/>
          <w:sz w:val="24"/>
          <w:szCs w:val="24"/>
        </w:rPr>
        <w:t>Для достижения указанной цели предусмотрена реализация следующих мероприятий:</w:t>
      </w:r>
    </w:p>
    <w:p w:rsidR="004D53F5" w:rsidRPr="00021FE4" w:rsidRDefault="00484A29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CD2CA2" w:rsidRPr="00021FE4">
        <w:rPr>
          <w:rFonts w:ascii="Times New Roman" w:hAnsi="Times New Roman"/>
          <w:sz w:val="24"/>
          <w:szCs w:val="24"/>
        </w:rPr>
        <w:t xml:space="preserve">проведение культурно-массовых мероприятий в </w:t>
      </w:r>
      <w:r w:rsidR="0001563D" w:rsidRPr="00021FE4">
        <w:rPr>
          <w:rFonts w:ascii="Times New Roman" w:hAnsi="Times New Roman"/>
          <w:sz w:val="24"/>
          <w:szCs w:val="24"/>
        </w:rPr>
        <w:t>муниципальных учреждениях культуры городского округа</w:t>
      </w:r>
      <w:r w:rsidR="00CD2CA2" w:rsidRPr="00021FE4">
        <w:rPr>
          <w:rFonts w:ascii="Times New Roman" w:hAnsi="Times New Roman"/>
          <w:sz w:val="24"/>
          <w:szCs w:val="24"/>
        </w:rPr>
        <w:t xml:space="preserve"> Лотошино;</w:t>
      </w:r>
    </w:p>
    <w:p w:rsidR="00B34113" w:rsidRPr="00021FE4" w:rsidRDefault="00B34113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проведение ремонта учреждений</w:t>
      </w:r>
      <w:r w:rsidR="00FB2413" w:rsidRPr="00021FE4">
        <w:rPr>
          <w:rFonts w:ascii="Times New Roman" w:hAnsi="Times New Roman"/>
          <w:sz w:val="24"/>
          <w:szCs w:val="24"/>
        </w:rPr>
        <w:t xml:space="preserve"> культуры;</w:t>
      </w:r>
    </w:p>
    <w:p w:rsidR="00FB2413" w:rsidRPr="00021FE4" w:rsidRDefault="00FB2413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с</w:t>
      </w:r>
      <w:r w:rsidRPr="00021FE4">
        <w:rPr>
          <w:rFonts w:ascii="Times New Roman" w:hAnsi="Times New Roman"/>
          <w:sz w:val="24"/>
          <w:szCs w:val="24"/>
          <w:lang w:eastAsia="ru-RU"/>
        </w:rPr>
        <w:t>оздание условий для массового отдыха жителей городского округа</w:t>
      </w:r>
    </w:p>
    <w:p w:rsidR="00DA3E00" w:rsidRPr="00021FE4" w:rsidRDefault="00DA3E00" w:rsidP="00953EAE">
      <w:pPr>
        <w:tabs>
          <w:tab w:val="left" w:pos="0"/>
          <w:tab w:val="left" w:pos="284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Основной стратегической задачей на </w:t>
      </w:r>
      <w:r w:rsidR="002A18BB" w:rsidRPr="00021FE4">
        <w:rPr>
          <w:rFonts w:ascii="Times New Roman" w:hAnsi="Times New Roman"/>
          <w:sz w:val="24"/>
          <w:szCs w:val="24"/>
        </w:rPr>
        <w:t xml:space="preserve">рассматриваемый </w:t>
      </w:r>
      <w:r w:rsidRPr="00021FE4">
        <w:rPr>
          <w:rFonts w:ascii="Times New Roman" w:hAnsi="Times New Roman"/>
          <w:sz w:val="24"/>
          <w:szCs w:val="24"/>
        </w:rPr>
        <w:t>период:</w:t>
      </w:r>
    </w:p>
    <w:p w:rsidR="00DA3E00" w:rsidRDefault="00DA3E00" w:rsidP="00953EAE">
      <w:pPr>
        <w:tabs>
          <w:tab w:val="left" w:pos="0"/>
          <w:tab w:val="left" w:pos="284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ab/>
        <w:t xml:space="preserve"> - обеспечить реконструкцию Парка культуры и отдыха на территории городского округа Лотошино, расположенного по адресу: Московская облас</w:t>
      </w:r>
      <w:r w:rsidR="00953EAE">
        <w:rPr>
          <w:rFonts w:ascii="Times New Roman" w:hAnsi="Times New Roman"/>
          <w:sz w:val="24"/>
          <w:szCs w:val="24"/>
        </w:rPr>
        <w:t>ть, пос. Лотошино, ул. Парковая;</w:t>
      </w:r>
    </w:p>
    <w:p w:rsidR="001E4058" w:rsidRPr="00021FE4" w:rsidRDefault="00CD2591" w:rsidP="00953EAE">
      <w:pPr>
        <w:pStyle w:val="a4"/>
        <w:numPr>
          <w:ilvl w:val="0"/>
          <w:numId w:val="33"/>
        </w:numPr>
        <w:tabs>
          <w:tab w:val="left" w:pos="0"/>
        </w:tabs>
        <w:spacing w:before="120"/>
        <w:rPr>
          <w:b/>
          <w:sz w:val="24"/>
          <w:szCs w:val="24"/>
        </w:rPr>
      </w:pPr>
      <w:r w:rsidRPr="00021FE4">
        <w:rPr>
          <w:rFonts w:eastAsia="Calibri"/>
          <w:b/>
          <w:sz w:val="24"/>
          <w:szCs w:val="24"/>
          <w:lang w:eastAsia="en-US"/>
        </w:rPr>
        <w:t>Физическая культура и спорт</w:t>
      </w:r>
    </w:p>
    <w:p w:rsidR="000D7B78" w:rsidRPr="00021FE4" w:rsidRDefault="000D7B78" w:rsidP="00953EAE">
      <w:pPr>
        <w:tabs>
          <w:tab w:val="left" w:pos="0"/>
          <w:tab w:val="left" w:pos="709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Цель:</w:t>
      </w:r>
    </w:p>
    <w:p w:rsidR="000D7B78" w:rsidRPr="00021FE4" w:rsidRDefault="000D7B78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      </w:t>
      </w:r>
      <w:r w:rsidR="00DA3E00" w:rsidRPr="00021FE4">
        <w:rPr>
          <w:rFonts w:ascii="Times New Roman" w:hAnsi="Times New Roman"/>
          <w:sz w:val="24"/>
          <w:szCs w:val="24"/>
        </w:rPr>
        <w:t>Создание условий для укрепления здоровья населения городского</w:t>
      </w:r>
      <w:r w:rsidRPr="00021FE4">
        <w:rPr>
          <w:rFonts w:ascii="Times New Roman" w:hAnsi="Times New Roman"/>
          <w:sz w:val="24"/>
          <w:szCs w:val="24"/>
        </w:rPr>
        <w:t xml:space="preserve"> округа </w:t>
      </w:r>
      <w:r w:rsidR="00F00898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 xml:space="preserve"> путем популяризации </w:t>
      </w:r>
      <w:r w:rsidR="00DA3E00" w:rsidRPr="00021FE4">
        <w:rPr>
          <w:rFonts w:ascii="Times New Roman" w:hAnsi="Times New Roman"/>
          <w:sz w:val="24"/>
          <w:szCs w:val="24"/>
        </w:rPr>
        <w:t>массового спорта и приобщения к</w:t>
      </w: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DA3E00" w:rsidRPr="00021FE4">
        <w:rPr>
          <w:rFonts w:ascii="Times New Roman" w:hAnsi="Times New Roman"/>
          <w:sz w:val="24"/>
          <w:szCs w:val="24"/>
        </w:rPr>
        <w:t>регулярным занятиям</w:t>
      </w: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DA3E00" w:rsidRPr="00021FE4">
        <w:rPr>
          <w:rFonts w:ascii="Times New Roman" w:hAnsi="Times New Roman"/>
          <w:sz w:val="24"/>
          <w:szCs w:val="24"/>
        </w:rPr>
        <w:t>физической культурой и</w:t>
      </w:r>
      <w:r w:rsidRPr="00021FE4">
        <w:rPr>
          <w:rFonts w:ascii="Times New Roman" w:hAnsi="Times New Roman"/>
          <w:sz w:val="24"/>
          <w:szCs w:val="24"/>
        </w:rPr>
        <w:t xml:space="preserve"> спортом.</w:t>
      </w:r>
    </w:p>
    <w:p w:rsidR="000D7B78" w:rsidRPr="00021FE4" w:rsidRDefault="000D7B78" w:rsidP="00953EAE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0D7B78" w:rsidRPr="00021FE4" w:rsidRDefault="000D7B78" w:rsidP="00953EAE">
      <w:pPr>
        <w:numPr>
          <w:ilvl w:val="0"/>
          <w:numId w:val="16"/>
        </w:numPr>
        <w:tabs>
          <w:tab w:val="left" w:pos="0"/>
        </w:tabs>
        <w:spacing w:before="120"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увеличение удельного веса населения городского округа </w:t>
      </w:r>
      <w:r w:rsidR="00F00898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>, занимающегося физической культурой и спортом.</w:t>
      </w:r>
    </w:p>
    <w:p w:rsidR="000D7B78" w:rsidRPr="00021FE4" w:rsidRDefault="000D7B78" w:rsidP="00953EAE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создание секций и клубов на территории городского округа </w:t>
      </w:r>
      <w:r w:rsidR="00F00898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 xml:space="preserve"> для разных возрастных категорий;</w:t>
      </w:r>
    </w:p>
    <w:p w:rsidR="003C6AC9" w:rsidRPr="00021FE4" w:rsidRDefault="003C6AC9" w:rsidP="00953EAE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увеличение количества действующих спортсменов, имеющих спортивные разряды;</w:t>
      </w:r>
    </w:p>
    <w:p w:rsidR="000D7B78" w:rsidRPr="00021FE4" w:rsidRDefault="000D7B78" w:rsidP="00953EAE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noProof/>
          <w:sz w:val="24"/>
          <w:szCs w:val="24"/>
        </w:rPr>
        <w:t>уменьшение числа правонарушений среди несовершеннолетних.</w:t>
      </w:r>
    </w:p>
    <w:p w:rsidR="00537F77" w:rsidRPr="00021FE4" w:rsidRDefault="00537F77" w:rsidP="00953EA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Для достижения указанной цели предусмотрена реализация следующих мероприятий:</w:t>
      </w:r>
    </w:p>
    <w:p w:rsidR="001F77F5" w:rsidRPr="00021FE4" w:rsidRDefault="001E0066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подготовка и проведение сор</w:t>
      </w:r>
      <w:r w:rsidR="00F00898" w:rsidRPr="00021FE4">
        <w:rPr>
          <w:rFonts w:ascii="Times New Roman" w:hAnsi="Times New Roman"/>
          <w:sz w:val="24"/>
          <w:szCs w:val="24"/>
        </w:rPr>
        <w:t>евнований, турниров и первенств</w:t>
      </w:r>
      <w:r w:rsidRPr="00021FE4">
        <w:rPr>
          <w:rFonts w:ascii="Times New Roman" w:hAnsi="Times New Roman"/>
          <w:sz w:val="24"/>
          <w:szCs w:val="24"/>
        </w:rPr>
        <w:t>, в том числе и для людей с огран</w:t>
      </w:r>
      <w:r w:rsidR="001F77F5" w:rsidRPr="00021FE4">
        <w:rPr>
          <w:rFonts w:ascii="Times New Roman" w:hAnsi="Times New Roman"/>
          <w:sz w:val="24"/>
          <w:szCs w:val="24"/>
        </w:rPr>
        <w:t>иченными возможностями здоровья;</w:t>
      </w:r>
    </w:p>
    <w:p w:rsidR="000D7B78" w:rsidRPr="00021FE4" w:rsidRDefault="001F77F5" w:rsidP="00953EA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</w:t>
      </w:r>
      <w:r w:rsidR="000A1869" w:rsidRPr="00021FE4">
        <w:rPr>
          <w:rFonts w:ascii="Times New Roman" w:hAnsi="Times New Roman"/>
          <w:sz w:val="24"/>
          <w:szCs w:val="24"/>
        </w:rPr>
        <w:t xml:space="preserve"> популяризация</w:t>
      </w:r>
      <w:r w:rsidR="001E0066" w:rsidRPr="00021FE4">
        <w:rPr>
          <w:rFonts w:ascii="Times New Roman" w:hAnsi="Times New Roman"/>
          <w:sz w:val="24"/>
          <w:szCs w:val="24"/>
        </w:rPr>
        <w:t xml:space="preserve"> </w:t>
      </w:r>
      <w:r w:rsidR="000A1869" w:rsidRPr="00021FE4">
        <w:rPr>
          <w:rFonts w:ascii="Times New Roman" w:hAnsi="Times New Roman"/>
          <w:sz w:val="24"/>
          <w:szCs w:val="24"/>
        </w:rPr>
        <w:t>здорового образа жизни</w:t>
      </w:r>
    </w:p>
    <w:p w:rsidR="00C02AD5" w:rsidRPr="00021FE4" w:rsidRDefault="00216995" w:rsidP="00953EAE">
      <w:pPr>
        <w:tabs>
          <w:tab w:val="left" w:pos="0"/>
          <w:tab w:val="left" w:pos="284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A16E6A" w:rsidRPr="00021FE4">
        <w:rPr>
          <w:rFonts w:ascii="Times New Roman" w:hAnsi="Times New Roman"/>
          <w:sz w:val="24"/>
          <w:szCs w:val="24"/>
        </w:rPr>
        <w:t xml:space="preserve">   </w:t>
      </w:r>
      <w:r w:rsidR="00240B33" w:rsidRPr="00021FE4">
        <w:rPr>
          <w:rFonts w:ascii="Times New Roman" w:hAnsi="Times New Roman"/>
          <w:sz w:val="24"/>
          <w:szCs w:val="24"/>
        </w:rPr>
        <w:tab/>
      </w:r>
      <w:r w:rsidR="00240B33" w:rsidRPr="00021FE4">
        <w:rPr>
          <w:rFonts w:ascii="Times New Roman" w:hAnsi="Times New Roman"/>
          <w:sz w:val="24"/>
          <w:szCs w:val="24"/>
        </w:rPr>
        <w:tab/>
      </w:r>
      <w:r w:rsidR="00A16E6A" w:rsidRPr="00021FE4">
        <w:rPr>
          <w:rFonts w:ascii="Times New Roman" w:hAnsi="Times New Roman"/>
          <w:sz w:val="24"/>
          <w:szCs w:val="24"/>
        </w:rPr>
        <w:t xml:space="preserve"> </w:t>
      </w:r>
    </w:p>
    <w:p w:rsidR="009B74F2" w:rsidRPr="00904896" w:rsidRDefault="009B74F2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E3401" w:rsidRPr="00021FE4" w:rsidRDefault="003337C5" w:rsidP="00953EAE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  <w:lang w:val="en-US"/>
        </w:rPr>
        <w:t>VI</w:t>
      </w:r>
      <w:r w:rsidR="00EA1D59">
        <w:rPr>
          <w:rFonts w:ascii="Times New Roman" w:hAnsi="Times New Roman"/>
          <w:b/>
          <w:sz w:val="24"/>
          <w:szCs w:val="24"/>
          <w:lang w:val="en-US"/>
        </w:rPr>
        <w:t>I</w:t>
      </w:r>
      <w:r w:rsidR="00296C2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FE4">
        <w:rPr>
          <w:rFonts w:ascii="Times New Roman" w:hAnsi="Times New Roman"/>
          <w:b/>
          <w:sz w:val="24"/>
          <w:szCs w:val="24"/>
        </w:rPr>
        <w:t xml:space="preserve">. </w:t>
      </w:r>
      <w:r w:rsidR="0017188E" w:rsidRPr="00021FE4">
        <w:rPr>
          <w:rFonts w:ascii="Times New Roman" w:hAnsi="Times New Roman"/>
          <w:b/>
          <w:sz w:val="24"/>
          <w:szCs w:val="24"/>
        </w:rPr>
        <w:t>Заключение</w:t>
      </w:r>
    </w:p>
    <w:p w:rsidR="00500DD2" w:rsidRPr="00021FE4" w:rsidRDefault="005E3401" w:rsidP="00953EAE">
      <w:pPr>
        <w:pStyle w:val="ac"/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1FE4">
        <w:rPr>
          <w:rFonts w:ascii="Times New Roman" w:hAnsi="Times New Roman"/>
          <w:sz w:val="24"/>
          <w:szCs w:val="24"/>
        </w:rPr>
        <w:lastRenderedPageBreak/>
        <w:t xml:space="preserve">Комплексное социально-экономическое развитие городского округа </w:t>
      </w:r>
      <w:r w:rsidR="008F4DEE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 xml:space="preserve"> Московской области может осуществляться только при наличии эффективных программ</w:t>
      </w:r>
      <w:r w:rsidR="00EA1D59" w:rsidRPr="00EA1D59">
        <w:rPr>
          <w:rFonts w:ascii="Times New Roman" w:hAnsi="Times New Roman"/>
          <w:sz w:val="24"/>
          <w:szCs w:val="24"/>
        </w:rPr>
        <w:t xml:space="preserve"> </w:t>
      </w:r>
      <w:r w:rsidR="00EA1D59">
        <w:rPr>
          <w:rFonts w:ascii="Times New Roman" w:hAnsi="Times New Roman"/>
          <w:sz w:val="24"/>
          <w:szCs w:val="24"/>
        </w:rPr>
        <w:t>городского округа Лотошино</w:t>
      </w:r>
      <w:r w:rsidRPr="00021FE4">
        <w:rPr>
          <w:rFonts w:ascii="Times New Roman" w:hAnsi="Times New Roman"/>
          <w:sz w:val="24"/>
          <w:szCs w:val="24"/>
        </w:rPr>
        <w:t xml:space="preserve">, </w:t>
      </w:r>
      <w:r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 как они представляют собой увязанные по ресурсам, испол</w:t>
      </w:r>
      <w:r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нителям и срокам осуществления комплексы мероприятий, обеспечивающих решение конкретных задач в об</w:t>
      </w:r>
      <w:r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 xml:space="preserve">ласти муниципального строительства, социально-экономического, инвестиционного, социально-демографического, культурного, экологического развития территории. </w:t>
      </w:r>
      <w:r w:rsidRPr="00021FE4">
        <w:rPr>
          <w:rFonts w:ascii="Times New Roman" w:hAnsi="Times New Roman"/>
          <w:sz w:val="24"/>
          <w:szCs w:val="24"/>
        </w:rPr>
        <w:t xml:space="preserve">Для развития инфраструктуры и всех сфер жизнедеятельности, а также для решения </w:t>
      </w:r>
      <w:r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проблем социальной ориентации существует необходимость в привлечении дополнительных финансовых средств, выделяемых из вышестоящих бюджетов. </w:t>
      </w:r>
      <w:r w:rsidR="00500DD2"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Включение в государственные программы Московской области мероприятий по развитию </w:t>
      </w:r>
      <w:r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территори</w:t>
      </w:r>
      <w:r w:rsidR="00500DD2"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округа</w:t>
      </w:r>
      <w:r w:rsidR="00500DD2"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F4DEE"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Лотошино</w:t>
      </w:r>
      <w:r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возможно при активном участии структурных подразделений администрации</w:t>
      </w:r>
      <w:r w:rsidR="003F2BD5"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00DD2"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соблюдении установленных условий </w:t>
      </w:r>
      <w:proofErr w:type="spellStart"/>
      <w:r w:rsidR="00500DD2"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софинансирования</w:t>
      </w:r>
      <w:proofErr w:type="spellEnd"/>
      <w:r w:rsidR="00500DD2"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E3401" w:rsidRPr="00021FE4" w:rsidRDefault="005E3401" w:rsidP="00953EAE">
      <w:pPr>
        <w:pStyle w:val="ac"/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Бюджет городского округа </w:t>
      </w:r>
      <w:r w:rsidR="008F4DEE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17188E" w:rsidRPr="00021FE4">
        <w:rPr>
          <w:rFonts w:ascii="Times New Roman" w:hAnsi="Times New Roman"/>
          <w:sz w:val="24"/>
          <w:szCs w:val="24"/>
        </w:rPr>
        <w:t>имеет высокодотационный характер</w:t>
      </w:r>
      <w:r w:rsidRPr="00021FE4">
        <w:rPr>
          <w:rFonts w:ascii="Times New Roman" w:hAnsi="Times New Roman"/>
          <w:sz w:val="24"/>
          <w:szCs w:val="24"/>
        </w:rPr>
        <w:t xml:space="preserve">. </w:t>
      </w:r>
    </w:p>
    <w:p w:rsidR="00CE684E" w:rsidRPr="00021FE4" w:rsidRDefault="00CE684E" w:rsidP="00953EAE">
      <w:pPr>
        <w:pStyle w:val="ac"/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312EF" w:rsidRPr="00021FE4" w:rsidRDefault="00B312EF" w:rsidP="00953EAE">
      <w:pPr>
        <w:tabs>
          <w:tab w:val="left" w:pos="0"/>
        </w:tabs>
        <w:spacing w:before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021FE4">
        <w:rPr>
          <w:rFonts w:ascii="Times New Roman" w:hAnsi="Times New Roman"/>
          <w:b/>
          <w:sz w:val="24"/>
          <w:szCs w:val="24"/>
        </w:rPr>
        <w:t xml:space="preserve">-анализ компонентов социально-экономического развития   городского округа </w:t>
      </w:r>
      <w:r w:rsidR="00F00898" w:rsidRPr="00021FE4">
        <w:rPr>
          <w:rFonts w:ascii="Times New Roman" w:hAnsi="Times New Roman"/>
          <w:b/>
          <w:sz w:val="24"/>
          <w:szCs w:val="24"/>
        </w:rPr>
        <w:t>Лотошино</w:t>
      </w:r>
      <w:r w:rsidRPr="00021FE4">
        <w:rPr>
          <w:rFonts w:ascii="Times New Roman" w:hAnsi="Times New Roman"/>
          <w:b/>
          <w:sz w:val="24"/>
          <w:szCs w:val="24"/>
        </w:rPr>
        <w:t xml:space="preserve"> Московской области.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6237"/>
      </w:tblGrid>
      <w:tr w:rsidR="00B312EF" w:rsidRPr="00021FE4" w:rsidTr="00F00898">
        <w:tc>
          <w:tcPr>
            <w:tcW w:w="1668" w:type="dxa"/>
            <w:shd w:val="clear" w:color="auto" w:fill="auto"/>
          </w:tcPr>
          <w:p w:rsidR="00B312EF" w:rsidRPr="00021FE4" w:rsidRDefault="00B312EF" w:rsidP="00953EAE">
            <w:pPr>
              <w:tabs>
                <w:tab w:val="left" w:pos="0"/>
              </w:tabs>
              <w:spacing w:before="120" w:line="240" w:lineRule="auto"/>
              <w:ind w:firstLine="169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shd w:val="clear" w:color="auto" w:fill="auto"/>
          </w:tcPr>
          <w:p w:rsidR="00B312EF" w:rsidRPr="00021FE4" w:rsidRDefault="00B312EF" w:rsidP="00953EAE">
            <w:pPr>
              <w:tabs>
                <w:tab w:val="left" w:pos="0"/>
              </w:tabs>
              <w:spacing w:before="120" w:line="240" w:lineRule="auto"/>
              <w:ind w:firstLine="169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Компоненты</w:t>
            </w:r>
          </w:p>
        </w:tc>
        <w:tc>
          <w:tcPr>
            <w:tcW w:w="6237" w:type="dxa"/>
            <w:shd w:val="clear" w:color="auto" w:fill="auto"/>
          </w:tcPr>
          <w:p w:rsidR="00B312EF" w:rsidRPr="00021FE4" w:rsidRDefault="00B312EF" w:rsidP="00953EAE">
            <w:pPr>
              <w:tabs>
                <w:tab w:val="left" w:pos="0"/>
              </w:tabs>
              <w:spacing w:before="12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Характеризующие их показатели</w:t>
            </w:r>
          </w:p>
        </w:tc>
      </w:tr>
      <w:tr w:rsidR="00747E23" w:rsidRPr="00021FE4" w:rsidTr="00F00898">
        <w:tc>
          <w:tcPr>
            <w:tcW w:w="1668" w:type="dxa"/>
            <w:vMerge w:val="restart"/>
            <w:shd w:val="clear" w:color="auto" w:fill="auto"/>
          </w:tcPr>
          <w:p w:rsidR="00747E23" w:rsidRPr="00021FE4" w:rsidRDefault="00F6432D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2126" w:type="dxa"/>
            <w:shd w:val="clear" w:color="auto" w:fill="auto"/>
          </w:tcPr>
          <w:p w:rsidR="00747E23" w:rsidRPr="00021FE4" w:rsidRDefault="00747E23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Низкий уровень криминального риска</w:t>
            </w:r>
          </w:p>
        </w:tc>
        <w:tc>
          <w:tcPr>
            <w:tcW w:w="6237" w:type="dxa"/>
            <w:shd w:val="clear" w:color="auto" w:fill="auto"/>
          </w:tcPr>
          <w:p w:rsidR="00747E23" w:rsidRPr="00021FE4" w:rsidRDefault="00747E23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Низкий уровень преступности по сравнению с другими муниципальными образованиями Московской области.</w:t>
            </w:r>
          </w:p>
          <w:p w:rsidR="00747E23" w:rsidRPr="00021FE4" w:rsidRDefault="00747E23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Высокий уровень раскрываемости преступлений.</w:t>
            </w:r>
          </w:p>
        </w:tc>
      </w:tr>
      <w:tr w:rsidR="00747E23" w:rsidRPr="00021FE4" w:rsidTr="00F00898">
        <w:tc>
          <w:tcPr>
            <w:tcW w:w="1668" w:type="dxa"/>
            <w:vMerge/>
            <w:shd w:val="clear" w:color="auto" w:fill="auto"/>
          </w:tcPr>
          <w:p w:rsidR="00747E23" w:rsidRPr="00021FE4" w:rsidRDefault="00747E23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47E23" w:rsidRPr="00021FE4" w:rsidRDefault="00734D04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Экологическое благополучие</w:t>
            </w:r>
          </w:p>
        </w:tc>
        <w:tc>
          <w:tcPr>
            <w:tcW w:w="6237" w:type="dxa"/>
            <w:shd w:val="clear" w:color="auto" w:fill="auto"/>
          </w:tcPr>
          <w:p w:rsidR="00747E23" w:rsidRPr="00021FE4" w:rsidRDefault="00747E23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Отсутствие производственных выбросов вредных веществ в атмосферу и отсутствие сбросов сточных вод.</w:t>
            </w:r>
          </w:p>
          <w:p w:rsidR="00747E23" w:rsidRPr="00021FE4" w:rsidRDefault="00747E23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Имеются очистные сооружения.</w:t>
            </w:r>
          </w:p>
        </w:tc>
      </w:tr>
      <w:tr w:rsidR="00B312EF" w:rsidRPr="00021FE4" w:rsidTr="00F00898">
        <w:tc>
          <w:tcPr>
            <w:tcW w:w="1668" w:type="dxa"/>
            <w:vMerge w:val="restart"/>
            <w:shd w:val="clear" w:color="auto" w:fill="auto"/>
          </w:tcPr>
          <w:p w:rsidR="00B312EF" w:rsidRPr="00021FE4" w:rsidRDefault="00B312E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Слабые стороны</w:t>
            </w:r>
          </w:p>
        </w:tc>
        <w:tc>
          <w:tcPr>
            <w:tcW w:w="2126" w:type="dxa"/>
            <w:shd w:val="clear" w:color="auto" w:fill="auto"/>
          </w:tcPr>
          <w:p w:rsidR="00B312EF" w:rsidRPr="00021FE4" w:rsidRDefault="00B312E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Высокий экономический риск</w:t>
            </w:r>
          </w:p>
        </w:tc>
        <w:tc>
          <w:tcPr>
            <w:tcW w:w="6237" w:type="dxa"/>
            <w:shd w:val="clear" w:color="auto" w:fill="auto"/>
          </w:tcPr>
          <w:p w:rsidR="00B312EF" w:rsidRPr="00021FE4" w:rsidRDefault="00B312EF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="00F00898" w:rsidRPr="00021FE4">
              <w:rPr>
                <w:rFonts w:ascii="Times New Roman" w:hAnsi="Times New Roman"/>
                <w:sz w:val="24"/>
                <w:szCs w:val="24"/>
              </w:rPr>
              <w:t xml:space="preserve">крупных 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>производственных предприятий.</w:t>
            </w:r>
          </w:p>
        </w:tc>
      </w:tr>
      <w:tr w:rsidR="00B312EF" w:rsidRPr="00021FE4" w:rsidTr="00F00898">
        <w:tc>
          <w:tcPr>
            <w:tcW w:w="1668" w:type="dxa"/>
            <w:vMerge/>
            <w:shd w:val="clear" w:color="auto" w:fill="auto"/>
          </w:tcPr>
          <w:p w:rsidR="00B312EF" w:rsidRPr="00021FE4" w:rsidRDefault="00B312E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12EF" w:rsidRPr="00021FE4" w:rsidRDefault="00B312E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Высокий финансовый риск</w:t>
            </w:r>
          </w:p>
        </w:tc>
        <w:tc>
          <w:tcPr>
            <w:tcW w:w="6237" w:type="dxa"/>
            <w:shd w:val="clear" w:color="auto" w:fill="auto"/>
          </w:tcPr>
          <w:p w:rsidR="00B312EF" w:rsidRPr="00021FE4" w:rsidRDefault="00B312EF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Очень низкая финансовая самостоятельность муниципального образования, зависимость экономики от дотаций, субвенций, субсидий из вышестоящих бюджетов.</w:t>
            </w:r>
          </w:p>
          <w:p w:rsidR="00B312EF" w:rsidRPr="00021FE4" w:rsidRDefault="00B312EF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12EF" w:rsidRPr="00021FE4" w:rsidTr="00F00898">
        <w:tc>
          <w:tcPr>
            <w:tcW w:w="1668" w:type="dxa"/>
            <w:vMerge/>
            <w:shd w:val="clear" w:color="auto" w:fill="auto"/>
          </w:tcPr>
          <w:p w:rsidR="00B312EF" w:rsidRPr="00021FE4" w:rsidRDefault="00B312E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12EF" w:rsidRPr="00021FE4" w:rsidRDefault="00B312E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Низкий уровень инновационного потенциала</w:t>
            </w:r>
          </w:p>
        </w:tc>
        <w:tc>
          <w:tcPr>
            <w:tcW w:w="6237" w:type="dxa"/>
            <w:shd w:val="clear" w:color="auto" w:fill="auto"/>
          </w:tcPr>
          <w:p w:rsidR="00B312EF" w:rsidRPr="00021FE4" w:rsidRDefault="00B312EF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Отсутствие технопарков, </w:t>
            </w:r>
            <w:r w:rsidR="00F00898" w:rsidRPr="00021FE4">
              <w:rPr>
                <w:rFonts w:ascii="Times New Roman" w:hAnsi="Times New Roman"/>
                <w:sz w:val="24"/>
                <w:szCs w:val="24"/>
              </w:rPr>
              <w:t>индустриальных парков, промышленных площадок</w:t>
            </w:r>
          </w:p>
        </w:tc>
      </w:tr>
      <w:tr w:rsidR="00F03F13" w:rsidRPr="00021FE4" w:rsidTr="00F00898">
        <w:tc>
          <w:tcPr>
            <w:tcW w:w="1668" w:type="dxa"/>
            <w:vMerge w:val="restart"/>
            <w:shd w:val="clear" w:color="auto" w:fill="auto"/>
          </w:tcPr>
          <w:p w:rsidR="00F03F13" w:rsidRPr="00021FE4" w:rsidRDefault="00F03F13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</w:tc>
        <w:tc>
          <w:tcPr>
            <w:tcW w:w="2126" w:type="dxa"/>
            <w:shd w:val="clear" w:color="auto" w:fill="auto"/>
          </w:tcPr>
          <w:p w:rsidR="00F03F13" w:rsidRPr="00021FE4" w:rsidRDefault="00F03F13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Повышение природно-рекреационного потенциала</w:t>
            </w:r>
          </w:p>
        </w:tc>
        <w:tc>
          <w:tcPr>
            <w:tcW w:w="6237" w:type="dxa"/>
            <w:shd w:val="clear" w:color="auto" w:fill="auto"/>
          </w:tcPr>
          <w:p w:rsidR="00F03F13" w:rsidRPr="00021FE4" w:rsidRDefault="00F03F13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С</w:t>
            </w:r>
            <w:r w:rsidR="003F2BD5" w:rsidRPr="00021FE4">
              <w:rPr>
                <w:rFonts w:ascii="Times New Roman" w:hAnsi="Times New Roman"/>
                <w:sz w:val="24"/>
                <w:szCs w:val="24"/>
              </w:rPr>
              <w:t>оздание парков, скверов, зон отдыха</w:t>
            </w:r>
          </w:p>
        </w:tc>
      </w:tr>
      <w:tr w:rsidR="00F03F13" w:rsidRPr="00021FE4" w:rsidTr="00F00898">
        <w:tc>
          <w:tcPr>
            <w:tcW w:w="1668" w:type="dxa"/>
            <w:vMerge/>
            <w:shd w:val="clear" w:color="auto" w:fill="auto"/>
          </w:tcPr>
          <w:p w:rsidR="00F03F13" w:rsidRPr="00021FE4" w:rsidRDefault="00F03F13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03F13" w:rsidRPr="00021FE4" w:rsidRDefault="00F03F13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Повышение инфраструктурного потенциала</w:t>
            </w:r>
          </w:p>
        </w:tc>
        <w:tc>
          <w:tcPr>
            <w:tcW w:w="6237" w:type="dxa"/>
            <w:shd w:val="clear" w:color="auto" w:fill="auto"/>
          </w:tcPr>
          <w:p w:rsidR="00F03F13" w:rsidRPr="00021FE4" w:rsidRDefault="00F03F13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Ремонт внутриквартальных дорог и дорог местного значения.</w:t>
            </w:r>
          </w:p>
          <w:p w:rsidR="00F03F13" w:rsidRPr="00021FE4" w:rsidRDefault="00F03F13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F13" w:rsidRPr="00021FE4" w:rsidTr="00F00898">
        <w:tc>
          <w:tcPr>
            <w:tcW w:w="1668" w:type="dxa"/>
            <w:vMerge/>
            <w:shd w:val="clear" w:color="auto" w:fill="auto"/>
          </w:tcPr>
          <w:p w:rsidR="00F03F13" w:rsidRPr="00021FE4" w:rsidRDefault="00F03F13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03F13" w:rsidRPr="00021FE4" w:rsidRDefault="00F03F13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Повышение экономического потенциала</w:t>
            </w:r>
          </w:p>
        </w:tc>
        <w:tc>
          <w:tcPr>
            <w:tcW w:w="6237" w:type="dxa"/>
            <w:shd w:val="clear" w:color="auto" w:fill="auto"/>
          </w:tcPr>
          <w:p w:rsidR="00F03F13" w:rsidRPr="00021FE4" w:rsidRDefault="00F03F13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Создание дополнительных рабочих мест.</w:t>
            </w:r>
          </w:p>
          <w:p w:rsidR="00F03F13" w:rsidRPr="00021FE4" w:rsidRDefault="00F03F13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F13" w:rsidRPr="00021FE4" w:rsidTr="00F00898">
        <w:tc>
          <w:tcPr>
            <w:tcW w:w="1668" w:type="dxa"/>
            <w:vMerge/>
            <w:shd w:val="clear" w:color="auto" w:fill="auto"/>
          </w:tcPr>
          <w:p w:rsidR="00F03F13" w:rsidRPr="00021FE4" w:rsidRDefault="00F03F13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03F13" w:rsidRPr="00021FE4" w:rsidRDefault="00F03F13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Повышение институционального потенциала</w:t>
            </w:r>
          </w:p>
        </w:tc>
        <w:tc>
          <w:tcPr>
            <w:tcW w:w="6237" w:type="dxa"/>
            <w:shd w:val="clear" w:color="auto" w:fill="auto"/>
          </w:tcPr>
          <w:p w:rsidR="00F03F13" w:rsidRPr="00021FE4" w:rsidRDefault="00F03F13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управления муниципальной собственностью. </w:t>
            </w:r>
          </w:p>
          <w:p w:rsidR="00F03F13" w:rsidRPr="00021FE4" w:rsidRDefault="00F03F13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Подд</w:t>
            </w:r>
            <w:r w:rsidR="003F2BD5" w:rsidRPr="00021FE4">
              <w:rPr>
                <w:rFonts w:ascii="Times New Roman" w:hAnsi="Times New Roman"/>
                <w:sz w:val="24"/>
                <w:szCs w:val="24"/>
              </w:rPr>
              <w:t>ержка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и развитие малого и среднего предпринимательства.</w:t>
            </w:r>
          </w:p>
          <w:p w:rsidR="00F03F13" w:rsidRPr="00021FE4" w:rsidRDefault="00F03F13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2EF" w:rsidRPr="00021FE4" w:rsidTr="00F00898">
        <w:tc>
          <w:tcPr>
            <w:tcW w:w="1668" w:type="dxa"/>
            <w:vMerge w:val="restart"/>
            <w:shd w:val="clear" w:color="auto" w:fill="auto"/>
          </w:tcPr>
          <w:p w:rsidR="00B312EF" w:rsidRPr="00021FE4" w:rsidRDefault="00B312E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Угрозы</w:t>
            </w:r>
          </w:p>
        </w:tc>
        <w:tc>
          <w:tcPr>
            <w:tcW w:w="2126" w:type="dxa"/>
            <w:shd w:val="clear" w:color="auto" w:fill="auto"/>
          </w:tcPr>
          <w:p w:rsidR="00B312EF" w:rsidRPr="00021FE4" w:rsidRDefault="00B312E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Увеличение социального риска</w:t>
            </w:r>
          </w:p>
        </w:tc>
        <w:tc>
          <w:tcPr>
            <w:tcW w:w="6237" w:type="dxa"/>
            <w:shd w:val="clear" w:color="auto" w:fill="auto"/>
          </w:tcPr>
          <w:p w:rsidR="00B312EF" w:rsidRPr="00021FE4" w:rsidRDefault="00B312EF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="003F2BD5" w:rsidRPr="00021FE4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занят</w:t>
            </w:r>
            <w:r w:rsidR="003F2BD5" w:rsidRPr="00021FE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на малых предприятиях</w:t>
            </w:r>
            <w:r w:rsidR="003F2BD5" w:rsidRPr="00021FE4">
              <w:rPr>
                <w:rFonts w:ascii="Times New Roman" w:hAnsi="Times New Roman"/>
                <w:sz w:val="24"/>
                <w:szCs w:val="24"/>
              </w:rPr>
              <w:t>,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896">
              <w:rPr>
                <w:rFonts w:ascii="Times New Roman" w:hAnsi="Times New Roman"/>
                <w:sz w:val="24"/>
                <w:szCs w:val="24"/>
              </w:rPr>
              <w:t xml:space="preserve">рост безработицы, </w:t>
            </w:r>
            <w:r w:rsidR="003F2BD5" w:rsidRPr="00021FE4">
              <w:rPr>
                <w:rFonts w:ascii="Times New Roman" w:hAnsi="Times New Roman"/>
                <w:sz w:val="24"/>
                <w:szCs w:val="24"/>
              </w:rPr>
              <w:t>отсутств</w:t>
            </w:r>
            <w:r w:rsidR="00831F38" w:rsidRPr="00021FE4">
              <w:rPr>
                <w:rFonts w:ascii="Times New Roman" w:hAnsi="Times New Roman"/>
                <w:sz w:val="24"/>
                <w:szCs w:val="24"/>
              </w:rPr>
              <w:t>ие</w:t>
            </w:r>
            <w:r w:rsidR="003F2BD5" w:rsidRPr="00021FE4">
              <w:rPr>
                <w:rFonts w:ascii="Times New Roman" w:hAnsi="Times New Roman"/>
                <w:sz w:val="24"/>
                <w:szCs w:val="24"/>
              </w:rPr>
              <w:t xml:space="preserve"> крупны</w:t>
            </w:r>
            <w:r w:rsidR="00831F38" w:rsidRPr="00021FE4">
              <w:rPr>
                <w:rFonts w:ascii="Times New Roman" w:hAnsi="Times New Roman"/>
                <w:sz w:val="24"/>
                <w:szCs w:val="24"/>
              </w:rPr>
              <w:t>х</w:t>
            </w:r>
            <w:r w:rsidR="003F2BD5" w:rsidRPr="00021FE4">
              <w:rPr>
                <w:rFonts w:ascii="Times New Roman" w:hAnsi="Times New Roman"/>
                <w:sz w:val="24"/>
                <w:szCs w:val="24"/>
              </w:rPr>
              <w:t xml:space="preserve"> промышленны</w:t>
            </w:r>
            <w:r w:rsidR="00831F38" w:rsidRPr="00021FE4">
              <w:rPr>
                <w:rFonts w:ascii="Times New Roman" w:hAnsi="Times New Roman"/>
                <w:sz w:val="24"/>
                <w:szCs w:val="24"/>
              </w:rPr>
              <w:t>х</w:t>
            </w:r>
            <w:r w:rsidR="003F2BD5" w:rsidRPr="00021FE4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 w:rsidR="00831F38" w:rsidRPr="00021FE4">
              <w:rPr>
                <w:rFonts w:ascii="Times New Roman" w:hAnsi="Times New Roman"/>
                <w:sz w:val="24"/>
                <w:szCs w:val="24"/>
              </w:rPr>
              <w:t>ов, трудоустройство за пределами округа</w:t>
            </w:r>
          </w:p>
        </w:tc>
      </w:tr>
      <w:tr w:rsidR="00B312EF" w:rsidRPr="00021FE4" w:rsidTr="00F00898">
        <w:tc>
          <w:tcPr>
            <w:tcW w:w="1668" w:type="dxa"/>
            <w:vMerge/>
            <w:shd w:val="clear" w:color="auto" w:fill="auto"/>
          </w:tcPr>
          <w:p w:rsidR="00B312EF" w:rsidRPr="00021FE4" w:rsidRDefault="00B312EF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12EF" w:rsidRPr="00021FE4" w:rsidRDefault="00B312EF" w:rsidP="00953EA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Увеличение финансового риска</w:t>
            </w:r>
          </w:p>
        </w:tc>
        <w:tc>
          <w:tcPr>
            <w:tcW w:w="6237" w:type="dxa"/>
            <w:shd w:val="clear" w:color="auto" w:fill="auto"/>
          </w:tcPr>
          <w:p w:rsidR="00B312EF" w:rsidRPr="00021FE4" w:rsidRDefault="00B312EF" w:rsidP="00953EAE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Увеличение доли дотаций, субсидий и субвенций в доходной части бюджета.</w:t>
            </w:r>
          </w:p>
        </w:tc>
      </w:tr>
    </w:tbl>
    <w:p w:rsidR="00B312EF" w:rsidRPr="00021FE4" w:rsidRDefault="00B312EF" w:rsidP="00953EAE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7510" w:rsidRPr="00021FE4" w:rsidRDefault="00111987" w:rsidP="00111987">
      <w:pPr>
        <w:pStyle w:val="ac"/>
        <w:spacing w:after="0" w:line="240" w:lineRule="auto"/>
        <w:ind w:left="308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IX</w:t>
      </w:r>
      <w:r w:rsidRPr="0011198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01260" w:rsidRPr="00021FE4">
        <w:rPr>
          <w:rFonts w:ascii="Times New Roman" w:hAnsi="Times New Roman"/>
          <w:color w:val="000000"/>
          <w:sz w:val="24"/>
          <w:szCs w:val="24"/>
        </w:rPr>
        <w:t xml:space="preserve">Ожидаемые показатели социально-экономического развития </w:t>
      </w:r>
      <w:r w:rsidR="00E862D9" w:rsidRPr="00021FE4">
        <w:rPr>
          <w:rFonts w:ascii="Times New Roman" w:hAnsi="Times New Roman"/>
          <w:color w:val="000000"/>
          <w:sz w:val="24"/>
          <w:szCs w:val="24"/>
        </w:rPr>
        <w:t>г</w:t>
      </w:r>
      <w:r w:rsidR="00B01260" w:rsidRPr="00021FE4">
        <w:rPr>
          <w:rFonts w:ascii="Times New Roman" w:hAnsi="Times New Roman"/>
          <w:color w:val="000000"/>
          <w:sz w:val="24"/>
          <w:szCs w:val="24"/>
        </w:rPr>
        <w:t xml:space="preserve">ородского округа </w:t>
      </w:r>
      <w:r w:rsidR="00E862D9" w:rsidRPr="00021FE4">
        <w:rPr>
          <w:rFonts w:ascii="Times New Roman" w:hAnsi="Times New Roman"/>
          <w:color w:val="000000"/>
          <w:sz w:val="24"/>
          <w:szCs w:val="24"/>
        </w:rPr>
        <w:t>Лотошино</w:t>
      </w:r>
    </w:p>
    <w:p w:rsidR="00B01260" w:rsidRPr="00021FE4" w:rsidRDefault="00E862D9" w:rsidP="00953EAE">
      <w:pPr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1F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613"/>
        <w:gridCol w:w="786"/>
        <w:gridCol w:w="819"/>
        <w:gridCol w:w="955"/>
        <w:gridCol w:w="819"/>
        <w:gridCol w:w="955"/>
        <w:gridCol w:w="953"/>
        <w:gridCol w:w="949"/>
      </w:tblGrid>
      <w:tr w:rsidR="00EB7E5D" w:rsidRPr="00021FE4" w:rsidTr="00EB7E5D">
        <w:trPr>
          <w:trHeight w:val="300"/>
        </w:trPr>
        <w:tc>
          <w:tcPr>
            <w:tcW w:w="248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3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43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20"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показателя, </w:t>
            </w:r>
          </w:p>
          <w:p w:rsidR="00EB7E5D" w:rsidRPr="00021FE4" w:rsidRDefault="00EB7E5D" w:rsidP="00953EAE">
            <w:pPr>
              <w:shd w:val="clear" w:color="auto" w:fill="FFFFFF"/>
              <w:spacing w:line="240" w:lineRule="auto"/>
              <w:ind w:left="-20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79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B7E5D" w:rsidRPr="00021FE4" w:rsidRDefault="00CF1203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95" w:type="pct"/>
          </w:tcPr>
          <w:p w:rsidR="00EB7E5D" w:rsidRDefault="00EB7E5D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F1203" w:rsidRPr="00021FE4" w:rsidRDefault="00CF1203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461" w:type="pct"/>
            <w:shd w:val="clear" w:color="auto" w:fill="auto"/>
          </w:tcPr>
          <w:p w:rsidR="00EB7E5D" w:rsidRDefault="00EB7E5D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CF1203" w:rsidRPr="00021FE4" w:rsidRDefault="00CF1203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95" w:type="pct"/>
            <w:shd w:val="clear" w:color="auto" w:fill="auto"/>
          </w:tcPr>
          <w:p w:rsidR="00EB7E5D" w:rsidRDefault="00EB7E5D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F1203" w:rsidRPr="00021FE4" w:rsidRDefault="00CF1203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461" w:type="pct"/>
          </w:tcPr>
          <w:p w:rsidR="00EB7E5D" w:rsidRDefault="00EB7E5D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CF1203" w:rsidRPr="00021FE4" w:rsidRDefault="00CF1203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460" w:type="pct"/>
          </w:tcPr>
          <w:p w:rsidR="00EB7E5D" w:rsidRDefault="00EB7E5D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CF1203" w:rsidRPr="00021FE4" w:rsidRDefault="00CF1203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459" w:type="pct"/>
          </w:tcPr>
          <w:p w:rsidR="00EB7E5D" w:rsidRDefault="00EB7E5D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CF1203" w:rsidRPr="00021FE4" w:rsidRDefault="00CF1203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</w:tr>
      <w:tr w:rsidR="00EB7E5D" w:rsidRPr="00021FE4" w:rsidTr="00EB7E5D">
        <w:trPr>
          <w:tblHeader/>
        </w:trPr>
        <w:tc>
          <w:tcPr>
            <w:tcW w:w="248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3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43" w:type="pct"/>
            <w:shd w:val="clear" w:color="auto" w:fill="auto"/>
          </w:tcPr>
          <w:p w:rsidR="00EB7E5D" w:rsidRPr="00021FE4" w:rsidRDefault="00456D6B" w:rsidP="00AA4220">
            <w:pPr>
              <w:shd w:val="clear" w:color="auto" w:fill="FFFFFF"/>
              <w:spacing w:line="240" w:lineRule="auto"/>
              <w:ind w:left="-20" w:right="6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D6B">
              <w:rPr>
                <w:rFonts w:ascii="Times New Roman" w:hAnsi="Times New Roman"/>
                <w:bCs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промышленным видам деятельности по крупным и средним организациям (без организаций с численностью работающих менее 15 человек)</w:t>
            </w:r>
            <w:r w:rsidR="00EB7E5D" w:rsidRPr="00021FE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B7E5D" w:rsidRPr="00021FE4">
              <w:rPr>
                <w:rFonts w:ascii="Times New Roman" w:hAnsi="Times New Roman"/>
                <w:bCs/>
                <w:sz w:val="24"/>
                <w:szCs w:val="24"/>
              </w:rPr>
              <w:t>млн.руб</w:t>
            </w:r>
            <w:proofErr w:type="spellEnd"/>
            <w:r w:rsidR="00EB7E5D" w:rsidRPr="00021F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9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395" w:type="pct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253,4</w:t>
            </w:r>
          </w:p>
        </w:tc>
        <w:tc>
          <w:tcPr>
            <w:tcW w:w="461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395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326,5</w:t>
            </w:r>
          </w:p>
        </w:tc>
        <w:tc>
          <w:tcPr>
            <w:tcW w:w="461" w:type="pct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349,4</w:t>
            </w:r>
          </w:p>
        </w:tc>
        <w:tc>
          <w:tcPr>
            <w:tcW w:w="460" w:type="pct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368,4</w:t>
            </w:r>
          </w:p>
        </w:tc>
        <w:tc>
          <w:tcPr>
            <w:tcW w:w="459" w:type="pct"/>
          </w:tcPr>
          <w:p w:rsidR="00EB7E5D" w:rsidRDefault="00EB7E5D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EB7E5D" w:rsidRPr="00021FE4" w:rsidTr="00EB7E5D">
        <w:trPr>
          <w:trHeight w:val="300"/>
        </w:trPr>
        <w:tc>
          <w:tcPr>
            <w:tcW w:w="248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3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предпринимательства, %</w:t>
            </w:r>
          </w:p>
        </w:tc>
        <w:tc>
          <w:tcPr>
            <w:tcW w:w="379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106,8</w:t>
            </w:r>
          </w:p>
        </w:tc>
        <w:tc>
          <w:tcPr>
            <w:tcW w:w="395" w:type="pct"/>
          </w:tcPr>
          <w:p w:rsidR="00EB7E5D" w:rsidRPr="00021FE4" w:rsidRDefault="00EB7E5D" w:rsidP="00953EA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108,4</w:t>
            </w:r>
          </w:p>
        </w:tc>
        <w:tc>
          <w:tcPr>
            <w:tcW w:w="461" w:type="pct"/>
            <w:shd w:val="clear" w:color="auto" w:fill="auto"/>
          </w:tcPr>
          <w:p w:rsidR="00EB7E5D" w:rsidRPr="00021FE4" w:rsidRDefault="00EB7E5D" w:rsidP="00953EA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103,8</w:t>
            </w:r>
          </w:p>
        </w:tc>
        <w:tc>
          <w:tcPr>
            <w:tcW w:w="395" w:type="pct"/>
            <w:shd w:val="clear" w:color="auto" w:fill="auto"/>
          </w:tcPr>
          <w:p w:rsidR="00EB7E5D" w:rsidRPr="00021FE4" w:rsidRDefault="00EB7E5D" w:rsidP="00953EA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103,9</w:t>
            </w:r>
          </w:p>
        </w:tc>
        <w:tc>
          <w:tcPr>
            <w:tcW w:w="461" w:type="pct"/>
          </w:tcPr>
          <w:p w:rsidR="00EB7E5D" w:rsidRPr="00021FE4" w:rsidRDefault="00EB7E5D" w:rsidP="006B6CA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103,9</w:t>
            </w:r>
          </w:p>
        </w:tc>
        <w:tc>
          <w:tcPr>
            <w:tcW w:w="460" w:type="pct"/>
          </w:tcPr>
          <w:p w:rsidR="00EB7E5D" w:rsidRPr="00021FE4" w:rsidRDefault="00EB7E5D" w:rsidP="00953EA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104,4</w:t>
            </w:r>
          </w:p>
        </w:tc>
        <w:tc>
          <w:tcPr>
            <w:tcW w:w="459" w:type="pct"/>
          </w:tcPr>
          <w:p w:rsidR="00EB7E5D" w:rsidRDefault="00EB7E5D" w:rsidP="00953EA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</w:tr>
      <w:tr w:rsidR="00EB7E5D" w:rsidRPr="00021FE4" w:rsidTr="00EB7E5D">
        <w:trPr>
          <w:trHeight w:val="300"/>
        </w:trPr>
        <w:tc>
          <w:tcPr>
            <w:tcW w:w="248" w:type="pct"/>
            <w:shd w:val="clear" w:color="auto" w:fill="auto"/>
          </w:tcPr>
          <w:p w:rsidR="00EB7E5D" w:rsidRPr="00021FE4" w:rsidRDefault="00EB7E5D" w:rsidP="00953EAE">
            <w:pPr>
              <w:pStyle w:val="Default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21F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3" w:type="pct"/>
            <w:shd w:val="clear" w:color="auto" w:fill="auto"/>
          </w:tcPr>
          <w:p w:rsidR="00EB7E5D" w:rsidRPr="00C67034" w:rsidRDefault="00C67034" w:rsidP="00C6703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Индекс производства продукции сельского хозяйства в хозяйствах всех категорий (в сопоставимых ценах) к предыдущему году, </w:t>
            </w:r>
            <w:r w:rsidR="00EB7E5D" w:rsidRPr="00C6703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B7E5D" w:rsidRPr="00021FE4" w:rsidRDefault="00EB7E5D" w:rsidP="00953EA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104,5</w:t>
            </w:r>
          </w:p>
        </w:tc>
        <w:tc>
          <w:tcPr>
            <w:tcW w:w="395" w:type="pct"/>
            <w:vAlign w:val="center"/>
          </w:tcPr>
          <w:p w:rsidR="00EB7E5D" w:rsidRPr="00021FE4" w:rsidRDefault="00EB7E5D" w:rsidP="00953EA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104,1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B7E5D" w:rsidRPr="00021FE4" w:rsidRDefault="00EB7E5D" w:rsidP="00953EA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104,2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B7E5D" w:rsidRPr="00021FE4" w:rsidRDefault="00EB7E5D" w:rsidP="00953EA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104,2</w:t>
            </w:r>
          </w:p>
        </w:tc>
        <w:tc>
          <w:tcPr>
            <w:tcW w:w="461" w:type="pct"/>
            <w:vAlign w:val="center"/>
          </w:tcPr>
          <w:p w:rsidR="00EB7E5D" w:rsidRPr="00021FE4" w:rsidRDefault="00EB7E5D" w:rsidP="00953EA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104,4</w:t>
            </w:r>
          </w:p>
        </w:tc>
        <w:tc>
          <w:tcPr>
            <w:tcW w:w="460" w:type="pct"/>
            <w:vAlign w:val="center"/>
          </w:tcPr>
          <w:p w:rsidR="00EB7E5D" w:rsidRPr="00021FE4" w:rsidRDefault="00C67034" w:rsidP="00953EA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104,4</w:t>
            </w:r>
          </w:p>
        </w:tc>
        <w:tc>
          <w:tcPr>
            <w:tcW w:w="459" w:type="pct"/>
          </w:tcPr>
          <w:p w:rsidR="00EB7E5D" w:rsidRDefault="00EB7E5D" w:rsidP="00953EA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7E5D" w:rsidRPr="00021FE4" w:rsidRDefault="00C67034" w:rsidP="00953EA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104,4</w:t>
            </w:r>
          </w:p>
        </w:tc>
      </w:tr>
      <w:tr w:rsidR="00EB7E5D" w:rsidRPr="00021FE4" w:rsidTr="00EB7E5D">
        <w:trPr>
          <w:trHeight w:val="300"/>
        </w:trPr>
        <w:tc>
          <w:tcPr>
            <w:tcW w:w="248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3" w:type="pct"/>
            <w:shd w:val="clear" w:color="auto" w:fill="auto"/>
          </w:tcPr>
          <w:p w:rsidR="00EB7E5D" w:rsidRPr="00021FE4" w:rsidRDefault="00EB7E5D" w:rsidP="00953EAE">
            <w:pPr>
              <w:pStyle w:val="Default"/>
              <w:shd w:val="clear" w:color="auto" w:fill="FFFFFF"/>
              <w:rPr>
                <w:rFonts w:ascii="Times New Roman" w:hAnsi="Times New Roman" w:cs="Times New Roman"/>
                <w:vertAlign w:val="superscript"/>
              </w:rPr>
            </w:pPr>
            <w:r w:rsidRPr="00021FE4">
              <w:rPr>
                <w:rFonts w:ascii="Times New Roman" w:hAnsi="Times New Roman" w:cs="Times New Roman"/>
              </w:rPr>
              <w:t>Ввод в эксплуатацию жилых домов за счет всех источников финансирования, тыс. м</w:t>
            </w:r>
            <w:r w:rsidRPr="00021FE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395" w:type="pct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461" w:type="pct"/>
            <w:shd w:val="clear" w:color="auto" w:fill="auto"/>
          </w:tcPr>
          <w:p w:rsidR="00EB7E5D" w:rsidRPr="00021FE4" w:rsidRDefault="00FF701F" w:rsidP="00953EAE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395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461" w:type="pct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460" w:type="pct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9" w:type="pct"/>
          </w:tcPr>
          <w:p w:rsidR="00EB7E5D" w:rsidRDefault="00EB7E5D" w:rsidP="00953EAE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77762A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</w:tr>
      <w:tr w:rsidR="00EB7E5D" w:rsidRPr="00021FE4" w:rsidTr="00EB7E5D">
        <w:trPr>
          <w:trHeight w:val="300"/>
        </w:trPr>
        <w:tc>
          <w:tcPr>
            <w:tcW w:w="248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3" w:type="pct"/>
            <w:shd w:val="clear" w:color="auto" w:fill="auto"/>
          </w:tcPr>
          <w:p w:rsidR="00EB7E5D" w:rsidRPr="00021FE4" w:rsidRDefault="00935B11" w:rsidP="00953EAE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Оборот розничной торговли по крупным и средним организациям (без организаций с численностью работающих </w:t>
            </w:r>
            <w:r w:rsidRPr="00935B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менее 15 человек)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ценах соответствующих лет</w:t>
            </w:r>
            <w:r w:rsidR="00EB7E5D"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, млн. руб.</w:t>
            </w:r>
          </w:p>
        </w:tc>
        <w:tc>
          <w:tcPr>
            <w:tcW w:w="379" w:type="pct"/>
            <w:shd w:val="clear" w:color="auto" w:fill="auto"/>
          </w:tcPr>
          <w:p w:rsidR="00EB7E5D" w:rsidRPr="00021FE4" w:rsidRDefault="00935B11" w:rsidP="00953EA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1162</w:t>
            </w:r>
          </w:p>
        </w:tc>
        <w:tc>
          <w:tcPr>
            <w:tcW w:w="395" w:type="pct"/>
          </w:tcPr>
          <w:p w:rsidR="00EB7E5D" w:rsidRPr="00021FE4" w:rsidRDefault="00935B11" w:rsidP="00935B1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461" w:type="pct"/>
            <w:shd w:val="clear" w:color="auto" w:fill="auto"/>
          </w:tcPr>
          <w:p w:rsidR="00EB7E5D" w:rsidRPr="00021FE4" w:rsidRDefault="00935B11" w:rsidP="00953EA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1295,0</w:t>
            </w:r>
          </w:p>
        </w:tc>
        <w:tc>
          <w:tcPr>
            <w:tcW w:w="395" w:type="pct"/>
            <w:shd w:val="clear" w:color="auto" w:fill="auto"/>
          </w:tcPr>
          <w:p w:rsidR="00EB7E5D" w:rsidRPr="00021FE4" w:rsidRDefault="00935B11" w:rsidP="00953EA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461" w:type="pct"/>
          </w:tcPr>
          <w:p w:rsidR="00EB7E5D" w:rsidRPr="00021FE4" w:rsidRDefault="00935B11" w:rsidP="00953EA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1688,5</w:t>
            </w:r>
          </w:p>
        </w:tc>
        <w:tc>
          <w:tcPr>
            <w:tcW w:w="460" w:type="pct"/>
          </w:tcPr>
          <w:p w:rsidR="00EB7E5D" w:rsidRPr="00021FE4" w:rsidRDefault="00935B11" w:rsidP="00953EA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1833,6</w:t>
            </w:r>
          </w:p>
        </w:tc>
        <w:tc>
          <w:tcPr>
            <w:tcW w:w="459" w:type="pct"/>
          </w:tcPr>
          <w:p w:rsidR="00EB7E5D" w:rsidRPr="00021FE4" w:rsidRDefault="00935B11" w:rsidP="00953EA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</w:tr>
      <w:tr w:rsidR="00EB7E5D" w:rsidRPr="00021FE4" w:rsidTr="00EB7E5D">
        <w:trPr>
          <w:trHeight w:val="300"/>
        </w:trPr>
        <w:tc>
          <w:tcPr>
            <w:tcW w:w="248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3" w:type="pct"/>
            <w:shd w:val="clear" w:color="auto" w:fill="auto"/>
          </w:tcPr>
          <w:p w:rsidR="00EB7E5D" w:rsidRPr="00021FE4" w:rsidRDefault="008D3A06" w:rsidP="00953EAE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основной капитал за счет всех источников финансирования по полному кругу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млн.руб</w:t>
            </w:r>
            <w:proofErr w:type="spellEnd"/>
            <w:r w:rsidR="00D9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9" w:type="pct"/>
            <w:shd w:val="clear" w:color="auto" w:fill="auto"/>
          </w:tcPr>
          <w:p w:rsidR="00EB7E5D" w:rsidRPr="00021FE4" w:rsidRDefault="0034591D" w:rsidP="00953EA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324,6</w:t>
            </w:r>
          </w:p>
        </w:tc>
        <w:tc>
          <w:tcPr>
            <w:tcW w:w="395" w:type="pct"/>
          </w:tcPr>
          <w:p w:rsidR="00EB7E5D" w:rsidRPr="00021FE4" w:rsidRDefault="00BF084B" w:rsidP="00BF084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84B">
              <w:rPr>
                <w:rFonts w:ascii="Times New Roman" w:hAnsi="Times New Roman"/>
                <w:color w:val="000000"/>
                <w:sz w:val="24"/>
                <w:szCs w:val="24"/>
              </w:rPr>
              <w:t>528,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" w:type="pct"/>
            <w:shd w:val="clear" w:color="auto" w:fill="auto"/>
          </w:tcPr>
          <w:p w:rsidR="00EB7E5D" w:rsidRPr="00021FE4" w:rsidRDefault="008D3A06" w:rsidP="00953EA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5" w:type="pct"/>
            <w:shd w:val="clear" w:color="auto" w:fill="auto"/>
          </w:tcPr>
          <w:p w:rsidR="00EB7E5D" w:rsidRPr="00021FE4" w:rsidRDefault="008D3A06" w:rsidP="00953EA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849,4</w:t>
            </w:r>
          </w:p>
        </w:tc>
        <w:tc>
          <w:tcPr>
            <w:tcW w:w="461" w:type="pct"/>
          </w:tcPr>
          <w:p w:rsidR="00EB7E5D" w:rsidRPr="00021FE4" w:rsidRDefault="008D3A06" w:rsidP="00953EA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60" w:type="pct"/>
          </w:tcPr>
          <w:p w:rsidR="00EB7E5D" w:rsidRPr="00021FE4" w:rsidRDefault="008D3A06" w:rsidP="00953EA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459" w:type="pct"/>
          </w:tcPr>
          <w:p w:rsidR="00EB7E5D" w:rsidRPr="00021FE4" w:rsidRDefault="008D3A06" w:rsidP="00953EA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1095</w:t>
            </w:r>
          </w:p>
        </w:tc>
      </w:tr>
      <w:tr w:rsidR="00EB7E5D" w:rsidRPr="00021FE4" w:rsidTr="00EB7E5D">
        <w:trPr>
          <w:trHeight w:val="300"/>
        </w:trPr>
        <w:tc>
          <w:tcPr>
            <w:tcW w:w="248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3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населения, единиц</w:t>
            </w:r>
          </w:p>
        </w:tc>
        <w:tc>
          <w:tcPr>
            <w:tcW w:w="379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279,0</w:t>
            </w:r>
          </w:p>
        </w:tc>
        <w:tc>
          <w:tcPr>
            <w:tcW w:w="395" w:type="pct"/>
          </w:tcPr>
          <w:p w:rsidR="00EB7E5D" w:rsidRPr="00021FE4" w:rsidRDefault="00EE70CF" w:rsidP="00953EAE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302,3</w:t>
            </w:r>
          </w:p>
        </w:tc>
        <w:tc>
          <w:tcPr>
            <w:tcW w:w="461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312,7</w:t>
            </w:r>
          </w:p>
        </w:tc>
        <w:tc>
          <w:tcPr>
            <w:tcW w:w="395" w:type="pct"/>
            <w:shd w:val="clear" w:color="auto" w:fill="auto"/>
          </w:tcPr>
          <w:p w:rsidR="00EB7E5D" w:rsidRPr="00021FE4" w:rsidRDefault="00C9458A" w:rsidP="00953EAE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461" w:type="pct"/>
          </w:tcPr>
          <w:p w:rsidR="00EB7E5D" w:rsidRPr="00021FE4" w:rsidRDefault="00C9458A" w:rsidP="00953EAE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220,6</w:t>
            </w:r>
          </w:p>
        </w:tc>
        <w:tc>
          <w:tcPr>
            <w:tcW w:w="460" w:type="pct"/>
          </w:tcPr>
          <w:p w:rsidR="00EB7E5D" w:rsidRPr="00021FE4" w:rsidRDefault="00C9458A" w:rsidP="00953EAE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222,4</w:t>
            </w:r>
          </w:p>
        </w:tc>
        <w:tc>
          <w:tcPr>
            <w:tcW w:w="459" w:type="pct"/>
          </w:tcPr>
          <w:p w:rsidR="00EB7E5D" w:rsidRPr="00021FE4" w:rsidRDefault="00C9458A" w:rsidP="00EB7E5D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</w:tr>
      <w:tr w:rsidR="00EB7E5D" w:rsidRPr="00021FE4" w:rsidTr="00EB7E5D">
        <w:trPr>
          <w:trHeight w:val="583"/>
        </w:trPr>
        <w:tc>
          <w:tcPr>
            <w:tcW w:w="248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3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Доля учащихся, обучающихся в современных условиях, от общего числа учащихся на всех уровнях образования, %</w:t>
            </w:r>
          </w:p>
        </w:tc>
        <w:tc>
          <w:tcPr>
            <w:tcW w:w="379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5" w:type="pct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5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" w:type="pct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pct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9" w:type="pct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B7E5D" w:rsidRPr="00021FE4" w:rsidTr="00EB7E5D">
        <w:trPr>
          <w:trHeight w:val="300"/>
        </w:trPr>
        <w:tc>
          <w:tcPr>
            <w:tcW w:w="248" w:type="pct"/>
            <w:shd w:val="clear" w:color="auto" w:fill="auto"/>
          </w:tcPr>
          <w:p w:rsidR="00EB7E5D" w:rsidRPr="00021FE4" w:rsidRDefault="00EB7E5D" w:rsidP="00CD222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3" w:type="pct"/>
            <w:shd w:val="clear" w:color="auto" w:fill="auto"/>
          </w:tcPr>
          <w:p w:rsidR="00EB7E5D" w:rsidRPr="00021FE4" w:rsidRDefault="00EB7E5D" w:rsidP="00953EAE">
            <w:pPr>
              <w:pStyle w:val="Default"/>
              <w:shd w:val="clear" w:color="auto" w:fill="FFFFFF"/>
              <w:rPr>
                <w:rFonts w:ascii="Times New Roman" w:hAnsi="Times New Roman" w:cs="Times New Roman"/>
              </w:rPr>
            </w:pPr>
            <w:r w:rsidRPr="00021FE4">
              <w:rPr>
                <w:rFonts w:ascii="Times New Roman" w:hAnsi="Times New Roman" w:cs="Times New Roman"/>
              </w:rPr>
              <w:t>Среднемесячная заработная плата крупных и средних предприятий, руб.</w:t>
            </w:r>
          </w:p>
        </w:tc>
        <w:tc>
          <w:tcPr>
            <w:tcW w:w="379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708">
              <w:rPr>
                <w:rFonts w:ascii="Times New Roman" w:hAnsi="Times New Roman"/>
                <w:color w:val="000000"/>
                <w:sz w:val="24"/>
                <w:szCs w:val="24"/>
              </w:rPr>
              <w:t>38103,5</w:t>
            </w:r>
          </w:p>
        </w:tc>
        <w:tc>
          <w:tcPr>
            <w:tcW w:w="395" w:type="pct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708">
              <w:rPr>
                <w:rFonts w:ascii="Times New Roman" w:hAnsi="Times New Roman"/>
                <w:color w:val="000000"/>
                <w:sz w:val="24"/>
                <w:szCs w:val="24"/>
              </w:rPr>
              <w:t>41318,9</w:t>
            </w:r>
          </w:p>
        </w:tc>
        <w:tc>
          <w:tcPr>
            <w:tcW w:w="461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708">
              <w:rPr>
                <w:rFonts w:ascii="Times New Roman" w:hAnsi="Times New Roman"/>
                <w:color w:val="000000"/>
                <w:sz w:val="24"/>
                <w:szCs w:val="24"/>
              </w:rPr>
              <w:t>42908,7</w:t>
            </w:r>
          </w:p>
        </w:tc>
        <w:tc>
          <w:tcPr>
            <w:tcW w:w="395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708">
              <w:rPr>
                <w:rFonts w:ascii="Times New Roman" w:hAnsi="Times New Roman"/>
                <w:color w:val="000000"/>
                <w:sz w:val="24"/>
                <w:szCs w:val="24"/>
              </w:rPr>
              <w:t>44577</w:t>
            </w:r>
          </w:p>
        </w:tc>
        <w:tc>
          <w:tcPr>
            <w:tcW w:w="461" w:type="pct"/>
          </w:tcPr>
          <w:p w:rsidR="00EB7E5D" w:rsidRPr="00021FE4" w:rsidRDefault="00EB7E5D" w:rsidP="006B6CAA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46315</w:t>
            </w:r>
          </w:p>
        </w:tc>
        <w:tc>
          <w:tcPr>
            <w:tcW w:w="460" w:type="pct"/>
          </w:tcPr>
          <w:p w:rsidR="00EB7E5D" w:rsidRPr="00021FE4" w:rsidRDefault="00EB7E5D" w:rsidP="006B6CAA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48121</w:t>
            </w:r>
          </w:p>
        </w:tc>
        <w:tc>
          <w:tcPr>
            <w:tcW w:w="459" w:type="pct"/>
          </w:tcPr>
          <w:p w:rsidR="00EB7E5D" w:rsidRDefault="00EB7E5D" w:rsidP="006B6CAA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</w:tr>
      <w:tr w:rsidR="00EB7E5D" w:rsidRPr="00021FE4" w:rsidTr="00EB7E5D">
        <w:trPr>
          <w:trHeight w:val="300"/>
        </w:trPr>
        <w:tc>
          <w:tcPr>
            <w:tcW w:w="248" w:type="pct"/>
            <w:shd w:val="clear" w:color="auto" w:fill="auto"/>
          </w:tcPr>
          <w:p w:rsidR="00EB7E5D" w:rsidRPr="00021FE4" w:rsidRDefault="00EB7E5D" w:rsidP="00CD222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3" w:type="pct"/>
            <w:shd w:val="clear" w:color="auto" w:fill="auto"/>
          </w:tcPr>
          <w:p w:rsidR="00EB7E5D" w:rsidRPr="00021FE4" w:rsidRDefault="004E44EE" w:rsidP="00953EAE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4E44EE">
              <w:rPr>
                <w:rFonts w:ascii="Times New Roman" w:hAnsi="Times New Roman"/>
                <w:color w:val="000000"/>
                <w:sz w:val="24"/>
                <w:szCs w:val="24"/>
              </w:rPr>
              <w:t>Уровень обеспеченности населения жильем (на конец года)</w:t>
            </w:r>
            <w:r w:rsidR="00EB7E5D"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, м</w:t>
            </w:r>
            <w:r w:rsidR="00EB7E5D" w:rsidRPr="00021F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395" w:type="pct"/>
          </w:tcPr>
          <w:p w:rsidR="00EB7E5D" w:rsidRPr="00021FE4" w:rsidRDefault="00EB7E5D" w:rsidP="008C176B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461" w:type="pct"/>
            <w:shd w:val="clear" w:color="auto" w:fill="auto"/>
          </w:tcPr>
          <w:p w:rsidR="00EB7E5D" w:rsidRPr="00021FE4" w:rsidRDefault="00BC042B" w:rsidP="008C176B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37,67</w:t>
            </w:r>
          </w:p>
        </w:tc>
        <w:tc>
          <w:tcPr>
            <w:tcW w:w="395" w:type="pct"/>
            <w:shd w:val="clear" w:color="auto" w:fill="auto"/>
          </w:tcPr>
          <w:p w:rsidR="00EB7E5D" w:rsidRPr="00021FE4" w:rsidRDefault="00BC042B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1" w:type="pct"/>
          </w:tcPr>
          <w:p w:rsidR="00EB7E5D" w:rsidRPr="00021FE4" w:rsidRDefault="00BC042B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460" w:type="pct"/>
          </w:tcPr>
          <w:p w:rsidR="00EB7E5D" w:rsidRPr="00021FE4" w:rsidRDefault="00BC042B" w:rsidP="008C176B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9" w:type="pct"/>
          </w:tcPr>
          <w:p w:rsidR="00EB7E5D" w:rsidRDefault="00BC042B" w:rsidP="00BC042B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45,8</w:t>
            </w:r>
          </w:p>
        </w:tc>
      </w:tr>
      <w:tr w:rsidR="00ED63C4" w:rsidRPr="00021FE4" w:rsidTr="00EB7E5D">
        <w:trPr>
          <w:trHeight w:val="300"/>
        </w:trPr>
        <w:tc>
          <w:tcPr>
            <w:tcW w:w="248" w:type="pct"/>
            <w:shd w:val="clear" w:color="auto" w:fill="auto"/>
          </w:tcPr>
          <w:p w:rsidR="00ED63C4" w:rsidRPr="00021FE4" w:rsidRDefault="00ED63C4" w:rsidP="00CD222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3" w:type="pct"/>
            <w:shd w:val="clear" w:color="auto" w:fill="auto"/>
          </w:tcPr>
          <w:p w:rsidR="00ED63C4" w:rsidRPr="004E44EE" w:rsidRDefault="00ED63C4" w:rsidP="00953EAE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3C4">
              <w:rPr>
                <w:rFonts w:ascii="Times New Roman" w:hAnsi="Times New Roman"/>
                <w:color w:val="000000"/>
                <w:sz w:val="24"/>
                <w:szCs w:val="24"/>
              </w:rPr>
              <w:t>Доля доступных для инвалидов и других маломобильных групп населения муниципальных объектов инфраструктуры в общем количестве муниципальных объектов, процент</w:t>
            </w:r>
          </w:p>
        </w:tc>
        <w:tc>
          <w:tcPr>
            <w:tcW w:w="379" w:type="pct"/>
            <w:shd w:val="clear" w:color="auto" w:fill="auto"/>
          </w:tcPr>
          <w:p w:rsidR="00ED63C4" w:rsidRDefault="00517B0D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395" w:type="pct"/>
          </w:tcPr>
          <w:p w:rsidR="00ED63C4" w:rsidRDefault="00517B0D" w:rsidP="008C176B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461" w:type="pct"/>
            <w:shd w:val="clear" w:color="auto" w:fill="auto"/>
          </w:tcPr>
          <w:p w:rsidR="00ED63C4" w:rsidRDefault="00517B0D" w:rsidP="008C176B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395" w:type="pct"/>
            <w:shd w:val="clear" w:color="auto" w:fill="auto"/>
          </w:tcPr>
          <w:p w:rsidR="00ED63C4" w:rsidRDefault="00ED63C4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1" w:type="pct"/>
          </w:tcPr>
          <w:p w:rsidR="00ED63C4" w:rsidRDefault="00ED63C4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81,8</w:t>
            </w:r>
          </w:p>
        </w:tc>
        <w:tc>
          <w:tcPr>
            <w:tcW w:w="460" w:type="pct"/>
          </w:tcPr>
          <w:p w:rsidR="00ED63C4" w:rsidRDefault="00ED63C4" w:rsidP="008C176B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459" w:type="pct"/>
          </w:tcPr>
          <w:p w:rsidR="00ED63C4" w:rsidRDefault="00ED63C4" w:rsidP="00BC042B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</w:tr>
      <w:tr w:rsidR="00615280" w:rsidRPr="00021FE4" w:rsidTr="00EB7E5D">
        <w:trPr>
          <w:trHeight w:val="300"/>
        </w:trPr>
        <w:tc>
          <w:tcPr>
            <w:tcW w:w="248" w:type="pct"/>
            <w:shd w:val="clear" w:color="auto" w:fill="auto"/>
          </w:tcPr>
          <w:p w:rsidR="00615280" w:rsidRDefault="00615280" w:rsidP="00CD222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3" w:type="pct"/>
            <w:shd w:val="clear" w:color="auto" w:fill="auto"/>
          </w:tcPr>
          <w:p w:rsidR="00615280" w:rsidRPr="00ED63C4" w:rsidRDefault="00615280" w:rsidP="00953EAE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280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оздоровлению, процент</w:t>
            </w:r>
          </w:p>
        </w:tc>
        <w:tc>
          <w:tcPr>
            <w:tcW w:w="379" w:type="pct"/>
            <w:shd w:val="clear" w:color="auto" w:fill="auto"/>
          </w:tcPr>
          <w:p w:rsidR="00615280" w:rsidRDefault="00013C7E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395" w:type="pct"/>
          </w:tcPr>
          <w:p w:rsidR="00615280" w:rsidRDefault="00013C7E" w:rsidP="008C176B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461" w:type="pct"/>
            <w:shd w:val="clear" w:color="auto" w:fill="auto"/>
          </w:tcPr>
          <w:p w:rsidR="00615280" w:rsidRDefault="00013C7E" w:rsidP="008C176B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395" w:type="pct"/>
            <w:shd w:val="clear" w:color="auto" w:fill="auto"/>
          </w:tcPr>
          <w:p w:rsidR="00615280" w:rsidRDefault="00615280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461" w:type="pct"/>
          </w:tcPr>
          <w:p w:rsidR="00615280" w:rsidRDefault="00615280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0" w:type="pct"/>
          </w:tcPr>
          <w:p w:rsidR="00615280" w:rsidRDefault="00615280" w:rsidP="008C176B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459" w:type="pct"/>
          </w:tcPr>
          <w:p w:rsidR="00615280" w:rsidRDefault="00615280" w:rsidP="00013C7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</w:t>
            </w:r>
            <w:r w:rsidR="00013C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B7E5D" w:rsidRPr="00021FE4" w:rsidTr="00EB7E5D">
        <w:trPr>
          <w:trHeight w:val="300"/>
        </w:trPr>
        <w:tc>
          <w:tcPr>
            <w:tcW w:w="248" w:type="pct"/>
            <w:shd w:val="clear" w:color="auto" w:fill="auto"/>
          </w:tcPr>
          <w:p w:rsidR="00EB7E5D" w:rsidRPr="00021FE4" w:rsidRDefault="00EB7E5D" w:rsidP="002A442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442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3" w:type="pct"/>
            <w:shd w:val="clear" w:color="auto" w:fill="auto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значения,%</w:t>
            </w:r>
          </w:p>
        </w:tc>
        <w:tc>
          <w:tcPr>
            <w:tcW w:w="379" w:type="pct"/>
            <w:shd w:val="clear" w:color="auto" w:fill="auto"/>
          </w:tcPr>
          <w:p w:rsidR="00EB7E5D" w:rsidRPr="00021FE4" w:rsidRDefault="00EB7E5D" w:rsidP="00E0056B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395" w:type="pct"/>
          </w:tcPr>
          <w:p w:rsidR="00EB7E5D" w:rsidRPr="00021FE4" w:rsidRDefault="00EB7E5D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461" w:type="pct"/>
            <w:shd w:val="clear" w:color="auto" w:fill="auto"/>
          </w:tcPr>
          <w:p w:rsidR="00EB7E5D" w:rsidRPr="00021FE4" w:rsidRDefault="00EB7E5D" w:rsidP="00E0056B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</w:t>
            </w:r>
            <w:r w:rsidR="00E005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EB7E5D" w:rsidRPr="00021FE4" w:rsidRDefault="00EB7E5D" w:rsidP="00E0056B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461" w:type="pct"/>
          </w:tcPr>
          <w:p w:rsidR="00EB7E5D" w:rsidRPr="00021FE4" w:rsidRDefault="00E0056B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0" w:type="pct"/>
          </w:tcPr>
          <w:p w:rsidR="00EB7E5D" w:rsidRPr="00021FE4" w:rsidRDefault="00E0056B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9" w:type="pct"/>
          </w:tcPr>
          <w:p w:rsidR="00EB7E5D" w:rsidRDefault="00E0056B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EB7E5D" w:rsidRPr="00021FE4" w:rsidTr="00EB7E5D">
        <w:trPr>
          <w:trHeight w:val="300"/>
        </w:trPr>
        <w:tc>
          <w:tcPr>
            <w:tcW w:w="248" w:type="pct"/>
            <w:shd w:val="clear" w:color="auto" w:fill="auto"/>
          </w:tcPr>
          <w:p w:rsidR="00EB7E5D" w:rsidRPr="00021FE4" w:rsidRDefault="00EB7E5D" w:rsidP="002A442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442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3" w:type="pct"/>
            <w:shd w:val="clear" w:color="auto" w:fill="auto"/>
          </w:tcPr>
          <w:p w:rsidR="00EB7E5D" w:rsidRPr="00021FE4" w:rsidRDefault="00EB7E5D" w:rsidP="0003548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4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автомобильных дорог общего пользования с </w:t>
            </w:r>
            <w:r w:rsidRPr="000354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твердым типом покрытия местного значения,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379" w:type="pct"/>
            <w:shd w:val="clear" w:color="auto" w:fill="auto"/>
          </w:tcPr>
          <w:p w:rsidR="00EB7E5D" w:rsidRDefault="00EB7E5D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82,2</w:t>
            </w:r>
          </w:p>
        </w:tc>
        <w:tc>
          <w:tcPr>
            <w:tcW w:w="395" w:type="pct"/>
          </w:tcPr>
          <w:p w:rsidR="00EB7E5D" w:rsidRDefault="00EB7E5D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461" w:type="pct"/>
            <w:shd w:val="clear" w:color="auto" w:fill="auto"/>
          </w:tcPr>
          <w:p w:rsidR="00EB7E5D" w:rsidRDefault="00C06F6F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395" w:type="pct"/>
            <w:shd w:val="clear" w:color="auto" w:fill="auto"/>
          </w:tcPr>
          <w:p w:rsidR="00EB7E5D" w:rsidRDefault="00C06F6F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1" w:type="pct"/>
          </w:tcPr>
          <w:p w:rsidR="00EB7E5D" w:rsidRDefault="00C06F6F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0" w:type="pct"/>
          </w:tcPr>
          <w:p w:rsidR="00EB7E5D" w:rsidRDefault="00C06F6F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59" w:type="pct"/>
          </w:tcPr>
          <w:p w:rsidR="00EB7E5D" w:rsidRDefault="00C06F6F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</w:tr>
      <w:tr w:rsidR="00E049ED" w:rsidRPr="00021FE4" w:rsidTr="00EB7E5D">
        <w:trPr>
          <w:trHeight w:val="300"/>
        </w:trPr>
        <w:tc>
          <w:tcPr>
            <w:tcW w:w="248" w:type="pct"/>
            <w:shd w:val="clear" w:color="auto" w:fill="auto"/>
          </w:tcPr>
          <w:p w:rsidR="00E049ED" w:rsidRDefault="00E049ED" w:rsidP="002A442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442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3" w:type="pct"/>
            <w:shd w:val="clear" w:color="auto" w:fill="auto"/>
          </w:tcPr>
          <w:p w:rsidR="00E049ED" w:rsidRPr="0003548D" w:rsidRDefault="00E049ED" w:rsidP="0003548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9ED">
              <w:rPr>
                <w:rFonts w:ascii="Times New Roman" w:hAnsi="Times New Roman"/>
                <w:color w:val="000000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услуг, процент</w:t>
            </w:r>
          </w:p>
        </w:tc>
        <w:tc>
          <w:tcPr>
            <w:tcW w:w="379" w:type="pct"/>
            <w:shd w:val="clear" w:color="auto" w:fill="auto"/>
          </w:tcPr>
          <w:p w:rsidR="00E049ED" w:rsidRDefault="00E800A9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395" w:type="pct"/>
          </w:tcPr>
          <w:p w:rsidR="00E049ED" w:rsidRDefault="00E800A9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461" w:type="pct"/>
            <w:shd w:val="clear" w:color="auto" w:fill="auto"/>
          </w:tcPr>
          <w:p w:rsidR="00E049ED" w:rsidRDefault="00E049ED" w:rsidP="00E800A9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800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800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5" w:type="pct"/>
            <w:shd w:val="clear" w:color="auto" w:fill="auto"/>
          </w:tcPr>
          <w:p w:rsidR="00E049ED" w:rsidRDefault="00E049ED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461" w:type="pct"/>
          </w:tcPr>
          <w:p w:rsidR="00E049ED" w:rsidRDefault="00E049ED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460" w:type="pct"/>
          </w:tcPr>
          <w:p w:rsidR="00E049ED" w:rsidRDefault="00E049ED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459" w:type="pct"/>
          </w:tcPr>
          <w:p w:rsidR="00E049ED" w:rsidRDefault="00E049ED" w:rsidP="00953EAE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98,5</w:t>
            </w:r>
          </w:p>
        </w:tc>
      </w:tr>
    </w:tbl>
    <w:p w:rsidR="00B01260" w:rsidRPr="00021FE4" w:rsidRDefault="00B01260" w:rsidP="007B1ABF">
      <w:pPr>
        <w:pStyle w:val="af1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sectPr w:rsidR="00B01260" w:rsidRPr="00021FE4" w:rsidSect="007B1ABF">
      <w:headerReference w:type="default" r:id="rId9"/>
      <w:headerReference w:type="first" r:id="rId10"/>
      <w:pgSz w:w="11906" w:h="16838"/>
      <w:pgMar w:top="1134" w:right="851" w:bottom="851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DFE" w:rsidRDefault="00BF3DFE" w:rsidP="00165D9A">
      <w:pPr>
        <w:spacing w:after="0" w:line="240" w:lineRule="auto"/>
      </w:pPr>
      <w:r>
        <w:separator/>
      </w:r>
    </w:p>
  </w:endnote>
  <w:endnote w:type="continuationSeparator" w:id="0">
    <w:p w:rsidR="00BF3DFE" w:rsidRDefault="00BF3DFE" w:rsidP="0016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DFE" w:rsidRDefault="00BF3DFE" w:rsidP="00165D9A">
      <w:pPr>
        <w:spacing w:after="0" w:line="240" w:lineRule="auto"/>
      </w:pPr>
      <w:r>
        <w:separator/>
      </w:r>
    </w:p>
  </w:footnote>
  <w:footnote w:type="continuationSeparator" w:id="0">
    <w:p w:rsidR="00BF3DFE" w:rsidRDefault="00BF3DFE" w:rsidP="00165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576"/>
      <w:docPartObj>
        <w:docPartGallery w:val="Page Numbers (Top of Page)"/>
        <w:docPartUnique/>
      </w:docPartObj>
    </w:sdtPr>
    <w:sdtEndPr/>
    <w:sdtContent>
      <w:p w:rsidR="00DD1B77" w:rsidRDefault="00DD1B77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FE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D1B77" w:rsidRDefault="00DD1B77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575"/>
      <w:docPartObj>
        <w:docPartGallery w:val="Page Numbers (Top of Page)"/>
        <w:docPartUnique/>
      </w:docPartObj>
    </w:sdtPr>
    <w:sdtEndPr/>
    <w:sdtContent>
      <w:p w:rsidR="00DD1B77" w:rsidRDefault="00BF3DFE">
        <w:pPr>
          <w:pStyle w:val="af4"/>
        </w:pPr>
      </w:p>
    </w:sdtContent>
  </w:sdt>
  <w:p w:rsidR="00DD1B77" w:rsidRDefault="00DD1B77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737198"/>
    <w:multiLevelType w:val="hybridMultilevel"/>
    <w:tmpl w:val="D408E208"/>
    <w:lvl w:ilvl="0" w:tplc="5532C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5001C7"/>
    <w:multiLevelType w:val="hybridMultilevel"/>
    <w:tmpl w:val="688639D4"/>
    <w:lvl w:ilvl="0" w:tplc="FFC492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E0ACF"/>
    <w:multiLevelType w:val="hybridMultilevel"/>
    <w:tmpl w:val="436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87F12"/>
    <w:multiLevelType w:val="hybridMultilevel"/>
    <w:tmpl w:val="F81E5170"/>
    <w:lvl w:ilvl="0" w:tplc="21DA31B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5C162E"/>
    <w:multiLevelType w:val="hybridMultilevel"/>
    <w:tmpl w:val="187CD4D8"/>
    <w:lvl w:ilvl="0" w:tplc="3306B37C">
      <w:start w:val="1"/>
      <w:numFmt w:val="bullet"/>
      <w:lvlText w:val="-"/>
      <w:lvlJc w:val="left"/>
      <w:pPr>
        <w:tabs>
          <w:tab w:val="num" w:pos="1569"/>
        </w:tabs>
        <w:ind w:left="15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F58C5"/>
    <w:multiLevelType w:val="multilevel"/>
    <w:tmpl w:val="8970F06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-665"/>
        </w:tabs>
        <w:ind w:left="-665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-665"/>
        </w:tabs>
        <w:ind w:left="-665" w:hanging="84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-425"/>
        </w:tabs>
        <w:ind w:left="-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5"/>
        </w:tabs>
        <w:ind w:left="-4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5"/>
        </w:tabs>
        <w:ind w:left="-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5"/>
        </w:tabs>
        <w:ind w:left="-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5"/>
        </w:tabs>
        <w:ind w:left="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5"/>
        </w:tabs>
        <w:ind w:left="655" w:hanging="2160"/>
      </w:pPr>
      <w:rPr>
        <w:rFonts w:hint="default"/>
      </w:rPr>
    </w:lvl>
  </w:abstractNum>
  <w:abstractNum w:abstractNumId="7" w15:restartNumberingAfterBreak="0">
    <w:nsid w:val="14901C23"/>
    <w:multiLevelType w:val="hybridMultilevel"/>
    <w:tmpl w:val="4DBEE6D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69C1BFD"/>
    <w:multiLevelType w:val="hybridMultilevel"/>
    <w:tmpl w:val="56D207DA"/>
    <w:lvl w:ilvl="0" w:tplc="C0368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1B2996"/>
    <w:multiLevelType w:val="multilevel"/>
    <w:tmpl w:val="3E1E5A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2%3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sz w:val="32"/>
        <w:szCs w:val="32"/>
      </w:rPr>
    </w:lvl>
    <w:lvl w:ilvl="3">
      <w:start w:val="1"/>
      <w:numFmt w:val="decimal"/>
      <w:lvlText w:val="%2%3.%4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sz w:val="28"/>
        <w:szCs w:val="28"/>
      </w:rPr>
    </w:lvl>
    <w:lvl w:ilvl="4">
      <w:start w:val="1"/>
      <w:numFmt w:val="decimal"/>
      <w:lvlText w:val="%2%3.%4.%5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sz w:val="28"/>
        <w:szCs w:val="28"/>
      </w:rPr>
    </w:lvl>
    <w:lvl w:ilvl="5">
      <w:start w:val="1"/>
      <w:numFmt w:val="decimal"/>
      <w:lvlText w:val="%2%3.%4.%5.%6"/>
      <w:lvlJc w:val="left"/>
      <w:pPr>
        <w:tabs>
          <w:tab w:val="num" w:pos="3060"/>
        </w:tabs>
        <w:ind w:left="2916" w:hanging="936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2%3.%4.%5.%6.%7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bullet"/>
      <w:pStyle w:val="a"/>
      <w:lvlText w:val=""/>
      <w:lvlJc w:val="left"/>
      <w:pPr>
        <w:tabs>
          <w:tab w:val="num" w:pos="5940"/>
        </w:tabs>
        <w:ind w:left="5724" w:hanging="1224"/>
      </w:pPr>
      <w:rPr>
        <w:rFonts w:ascii="Symbol" w:hAnsi="Symbol" w:hint="default"/>
      </w:rPr>
    </w:lvl>
    <w:lvl w:ilvl="8">
      <w:start w:val="1"/>
      <w:numFmt w:val="decimal"/>
      <w:lvlText w:val="%2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8FD5E45"/>
    <w:multiLevelType w:val="hybridMultilevel"/>
    <w:tmpl w:val="F8F2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71350"/>
    <w:multiLevelType w:val="multilevel"/>
    <w:tmpl w:val="F6EC7B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BF62EC"/>
    <w:multiLevelType w:val="multilevel"/>
    <w:tmpl w:val="7270A1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0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16" w:hanging="1800"/>
      </w:pPr>
      <w:rPr>
        <w:rFonts w:hint="default"/>
      </w:rPr>
    </w:lvl>
  </w:abstractNum>
  <w:abstractNum w:abstractNumId="13" w15:restartNumberingAfterBreak="0">
    <w:nsid w:val="1C3E3E8B"/>
    <w:multiLevelType w:val="multilevel"/>
    <w:tmpl w:val="C29EC4FC"/>
    <w:lvl w:ilvl="0">
      <w:start w:val="4"/>
      <w:numFmt w:val="upperRoman"/>
      <w:lvlText w:val="%1."/>
      <w:lvlJc w:val="left"/>
      <w:pPr>
        <w:ind w:left="236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</w:rPr>
    </w:lvl>
  </w:abstractNum>
  <w:abstractNum w:abstractNumId="14" w15:restartNumberingAfterBreak="0">
    <w:nsid w:val="1E333716"/>
    <w:multiLevelType w:val="hybridMultilevel"/>
    <w:tmpl w:val="6BB8EF74"/>
    <w:lvl w:ilvl="0" w:tplc="56E02DD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0CD7E03"/>
    <w:multiLevelType w:val="hybridMultilevel"/>
    <w:tmpl w:val="B44C66DA"/>
    <w:lvl w:ilvl="0" w:tplc="E976017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B023949"/>
    <w:multiLevelType w:val="hybridMultilevel"/>
    <w:tmpl w:val="EA8A64B2"/>
    <w:lvl w:ilvl="0" w:tplc="485C472C">
      <w:start w:val="5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1E30C7"/>
    <w:multiLevelType w:val="hybridMultilevel"/>
    <w:tmpl w:val="658AC5CA"/>
    <w:lvl w:ilvl="0" w:tplc="0419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18" w15:restartNumberingAfterBreak="0">
    <w:nsid w:val="2E122C3C"/>
    <w:multiLevelType w:val="hybridMultilevel"/>
    <w:tmpl w:val="95964620"/>
    <w:lvl w:ilvl="0" w:tplc="81B0C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413C0"/>
    <w:multiLevelType w:val="hybridMultilevel"/>
    <w:tmpl w:val="C1CADBAA"/>
    <w:lvl w:ilvl="0" w:tplc="E9760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715B6"/>
    <w:multiLevelType w:val="hybridMultilevel"/>
    <w:tmpl w:val="C83AED6A"/>
    <w:lvl w:ilvl="0" w:tplc="70C0024E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 w15:restartNumberingAfterBreak="0">
    <w:nsid w:val="302114C7"/>
    <w:multiLevelType w:val="hybridMultilevel"/>
    <w:tmpl w:val="991AE3AA"/>
    <w:lvl w:ilvl="0" w:tplc="C32880CC">
      <w:start w:val="11"/>
      <w:numFmt w:val="upperRoman"/>
      <w:lvlText w:val="%1."/>
      <w:lvlJc w:val="left"/>
      <w:pPr>
        <w:ind w:left="30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22" w15:restartNumberingAfterBreak="0">
    <w:nsid w:val="313C03F7"/>
    <w:multiLevelType w:val="hybridMultilevel"/>
    <w:tmpl w:val="AE940D6E"/>
    <w:lvl w:ilvl="0" w:tplc="3F342D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24EA4"/>
    <w:multiLevelType w:val="hybridMultilevel"/>
    <w:tmpl w:val="4AD641BA"/>
    <w:lvl w:ilvl="0" w:tplc="E976017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85B68"/>
    <w:multiLevelType w:val="multilevel"/>
    <w:tmpl w:val="FE825C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7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36" w:hanging="1800"/>
      </w:pPr>
      <w:rPr>
        <w:rFonts w:hint="default"/>
      </w:rPr>
    </w:lvl>
  </w:abstractNum>
  <w:abstractNum w:abstractNumId="25" w15:restartNumberingAfterBreak="0">
    <w:nsid w:val="335A3A35"/>
    <w:multiLevelType w:val="multilevel"/>
    <w:tmpl w:val="6C2C472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36825A17"/>
    <w:multiLevelType w:val="hybridMultilevel"/>
    <w:tmpl w:val="729E9F64"/>
    <w:lvl w:ilvl="0" w:tplc="18D02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89178F"/>
    <w:multiLevelType w:val="hybridMultilevel"/>
    <w:tmpl w:val="98D0CD4A"/>
    <w:lvl w:ilvl="0" w:tplc="043CF042">
      <w:start w:val="7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 w15:restartNumberingAfterBreak="0">
    <w:nsid w:val="3C2D3DF8"/>
    <w:multiLevelType w:val="hybridMultilevel"/>
    <w:tmpl w:val="4E16F81C"/>
    <w:lvl w:ilvl="0" w:tplc="E97601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8064C38"/>
    <w:multiLevelType w:val="multilevel"/>
    <w:tmpl w:val="8E3073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48D12B36"/>
    <w:multiLevelType w:val="multilevel"/>
    <w:tmpl w:val="D8FCE7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36" w:hanging="1800"/>
      </w:pPr>
      <w:rPr>
        <w:rFonts w:hint="default"/>
      </w:rPr>
    </w:lvl>
  </w:abstractNum>
  <w:abstractNum w:abstractNumId="31" w15:restartNumberingAfterBreak="0">
    <w:nsid w:val="4A474A25"/>
    <w:multiLevelType w:val="multilevel"/>
    <w:tmpl w:val="5886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2" w15:restartNumberingAfterBreak="0">
    <w:nsid w:val="540F18CF"/>
    <w:multiLevelType w:val="hybridMultilevel"/>
    <w:tmpl w:val="DDE892BA"/>
    <w:lvl w:ilvl="0" w:tplc="E976017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5974828"/>
    <w:multiLevelType w:val="hybridMultilevel"/>
    <w:tmpl w:val="6E58AA88"/>
    <w:lvl w:ilvl="0" w:tplc="E97601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81D086B"/>
    <w:multiLevelType w:val="hybridMultilevel"/>
    <w:tmpl w:val="35FC8678"/>
    <w:lvl w:ilvl="0" w:tplc="E97601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DB11332"/>
    <w:multiLevelType w:val="hybridMultilevel"/>
    <w:tmpl w:val="44606EFA"/>
    <w:lvl w:ilvl="0" w:tplc="3C74B82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5F534B2B"/>
    <w:multiLevelType w:val="hybridMultilevel"/>
    <w:tmpl w:val="E4C642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72367E5"/>
    <w:multiLevelType w:val="hybridMultilevel"/>
    <w:tmpl w:val="81921EB6"/>
    <w:lvl w:ilvl="0" w:tplc="DD688C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47694"/>
    <w:multiLevelType w:val="hybridMultilevel"/>
    <w:tmpl w:val="CCE87B7E"/>
    <w:lvl w:ilvl="0" w:tplc="6B7E309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6F82298B"/>
    <w:multiLevelType w:val="hybridMultilevel"/>
    <w:tmpl w:val="AA4472C4"/>
    <w:lvl w:ilvl="0" w:tplc="B4A6E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B561D1"/>
    <w:multiLevelType w:val="multilevel"/>
    <w:tmpl w:val="9D148C3A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BA423AC"/>
    <w:multiLevelType w:val="hybridMultilevel"/>
    <w:tmpl w:val="43325F6A"/>
    <w:lvl w:ilvl="0" w:tplc="1D186F88">
      <w:start w:val="3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40"/>
  </w:num>
  <w:num w:numId="2">
    <w:abstractNumId w:val="28"/>
  </w:num>
  <w:num w:numId="3">
    <w:abstractNumId w:val="34"/>
  </w:num>
  <w:num w:numId="4">
    <w:abstractNumId w:val="31"/>
  </w:num>
  <w:num w:numId="5">
    <w:abstractNumId w:val="18"/>
  </w:num>
  <w:num w:numId="6">
    <w:abstractNumId w:val="35"/>
  </w:num>
  <w:num w:numId="7">
    <w:abstractNumId w:val="33"/>
  </w:num>
  <w:num w:numId="8">
    <w:abstractNumId w:val="6"/>
  </w:num>
  <w:num w:numId="9">
    <w:abstractNumId w:val="25"/>
  </w:num>
  <w:num w:numId="10">
    <w:abstractNumId w:val="5"/>
  </w:num>
  <w:num w:numId="11">
    <w:abstractNumId w:val="1"/>
  </w:num>
  <w:num w:numId="12">
    <w:abstractNumId w:val="23"/>
  </w:num>
  <w:num w:numId="13">
    <w:abstractNumId w:val="32"/>
  </w:num>
  <w:num w:numId="14">
    <w:abstractNumId w:val="2"/>
  </w:num>
  <w:num w:numId="15">
    <w:abstractNumId w:val="15"/>
  </w:num>
  <w:num w:numId="16">
    <w:abstractNumId w:val="19"/>
  </w:num>
  <w:num w:numId="17">
    <w:abstractNumId w:val="9"/>
  </w:num>
  <w:num w:numId="18">
    <w:abstractNumId w:val="29"/>
  </w:num>
  <w:num w:numId="19">
    <w:abstractNumId w:val="26"/>
  </w:num>
  <w:num w:numId="20">
    <w:abstractNumId w:val="37"/>
  </w:num>
  <w:num w:numId="21">
    <w:abstractNumId w:val="8"/>
  </w:num>
  <w:num w:numId="22">
    <w:abstractNumId w:val="3"/>
  </w:num>
  <w:num w:numId="23">
    <w:abstractNumId w:val="4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</w:num>
  <w:num w:numId="29">
    <w:abstractNumId w:val="0"/>
  </w:num>
  <w:num w:numId="30">
    <w:abstractNumId w:val="38"/>
  </w:num>
  <w:num w:numId="31">
    <w:abstractNumId w:val="20"/>
  </w:num>
  <w:num w:numId="32">
    <w:abstractNumId w:val="36"/>
  </w:num>
  <w:num w:numId="33">
    <w:abstractNumId w:val="7"/>
  </w:num>
  <w:num w:numId="34">
    <w:abstractNumId w:val="27"/>
  </w:num>
  <w:num w:numId="35">
    <w:abstractNumId w:val="39"/>
  </w:num>
  <w:num w:numId="36">
    <w:abstractNumId w:val="10"/>
  </w:num>
  <w:num w:numId="37">
    <w:abstractNumId w:val="17"/>
  </w:num>
  <w:num w:numId="38">
    <w:abstractNumId w:val="14"/>
  </w:num>
  <w:num w:numId="39">
    <w:abstractNumId w:val="41"/>
  </w:num>
  <w:num w:numId="40">
    <w:abstractNumId w:val="13"/>
  </w:num>
  <w:num w:numId="41">
    <w:abstractNumId w:val="30"/>
  </w:num>
  <w:num w:numId="42">
    <w:abstractNumId w:val="24"/>
  </w:num>
  <w:num w:numId="43">
    <w:abstractNumId w:val="12"/>
  </w:num>
  <w:num w:numId="44">
    <w:abstractNumId w:val="16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9F"/>
    <w:rsid w:val="000058F0"/>
    <w:rsid w:val="0000592E"/>
    <w:rsid w:val="00005F10"/>
    <w:rsid w:val="00006B53"/>
    <w:rsid w:val="000072BC"/>
    <w:rsid w:val="00007933"/>
    <w:rsid w:val="00007B44"/>
    <w:rsid w:val="000104AA"/>
    <w:rsid w:val="00013C7E"/>
    <w:rsid w:val="0001563D"/>
    <w:rsid w:val="00021FE4"/>
    <w:rsid w:val="0002454C"/>
    <w:rsid w:val="00027B8D"/>
    <w:rsid w:val="0003548D"/>
    <w:rsid w:val="00037F8C"/>
    <w:rsid w:val="00040172"/>
    <w:rsid w:val="00042BAC"/>
    <w:rsid w:val="000436A3"/>
    <w:rsid w:val="00043799"/>
    <w:rsid w:val="00044E43"/>
    <w:rsid w:val="00045429"/>
    <w:rsid w:val="000473F3"/>
    <w:rsid w:val="0005127B"/>
    <w:rsid w:val="000524CC"/>
    <w:rsid w:val="00057F19"/>
    <w:rsid w:val="000617C0"/>
    <w:rsid w:val="000665CE"/>
    <w:rsid w:val="000673AA"/>
    <w:rsid w:val="00070692"/>
    <w:rsid w:val="00071E9B"/>
    <w:rsid w:val="00072735"/>
    <w:rsid w:val="00081062"/>
    <w:rsid w:val="000819C6"/>
    <w:rsid w:val="00083495"/>
    <w:rsid w:val="00083B31"/>
    <w:rsid w:val="00090E36"/>
    <w:rsid w:val="0009239A"/>
    <w:rsid w:val="00094073"/>
    <w:rsid w:val="00095812"/>
    <w:rsid w:val="000961B3"/>
    <w:rsid w:val="000A1869"/>
    <w:rsid w:val="000A3CB2"/>
    <w:rsid w:val="000A3DE0"/>
    <w:rsid w:val="000A55A7"/>
    <w:rsid w:val="000A6400"/>
    <w:rsid w:val="000A7865"/>
    <w:rsid w:val="000A78DE"/>
    <w:rsid w:val="000B006A"/>
    <w:rsid w:val="000B074A"/>
    <w:rsid w:val="000B24F0"/>
    <w:rsid w:val="000C0D31"/>
    <w:rsid w:val="000C40F3"/>
    <w:rsid w:val="000C629D"/>
    <w:rsid w:val="000D150A"/>
    <w:rsid w:val="000D1536"/>
    <w:rsid w:val="000D3BCE"/>
    <w:rsid w:val="000D7B78"/>
    <w:rsid w:val="000E2752"/>
    <w:rsid w:val="000E3060"/>
    <w:rsid w:val="000E5A7E"/>
    <w:rsid w:val="000F4BAD"/>
    <w:rsid w:val="000F4DF4"/>
    <w:rsid w:val="00105FA7"/>
    <w:rsid w:val="00111987"/>
    <w:rsid w:val="00112388"/>
    <w:rsid w:val="00112755"/>
    <w:rsid w:val="00116759"/>
    <w:rsid w:val="001207DE"/>
    <w:rsid w:val="00120B70"/>
    <w:rsid w:val="001232DD"/>
    <w:rsid w:val="00127807"/>
    <w:rsid w:val="00132D6D"/>
    <w:rsid w:val="00140483"/>
    <w:rsid w:val="00141942"/>
    <w:rsid w:val="0014450B"/>
    <w:rsid w:val="001448A8"/>
    <w:rsid w:val="00146600"/>
    <w:rsid w:val="00151192"/>
    <w:rsid w:val="0015426C"/>
    <w:rsid w:val="00156298"/>
    <w:rsid w:val="00164CF3"/>
    <w:rsid w:val="00165D9A"/>
    <w:rsid w:val="0016681C"/>
    <w:rsid w:val="00170453"/>
    <w:rsid w:val="0017188E"/>
    <w:rsid w:val="00183415"/>
    <w:rsid w:val="00183979"/>
    <w:rsid w:val="0019105F"/>
    <w:rsid w:val="00195E69"/>
    <w:rsid w:val="001969BB"/>
    <w:rsid w:val="001A1B85"/>
    <w:rsid w:val="001A3941"/>
    <w:rsid w:val="001A3DBA"/>
    <w:rsid w:val="001A731E"/>
    <w:rsid w:val="001A7C3A"/>
    <w:rsid w:val="001C01E7"/>
    <w:rsid w:val="001C4054"/>
    <w:rsid w:val="001C748E"/>
    <w:rsid w:val="001D24F5"/>
    <w:rsid w:val="001D2E23"/>
    <w:rsid w:val="001D42EF"/>
    <w:rsid w:val="001D66E6"/>
    <w:rsid w:val="001E0066"/>
    <w:rsid w:val="001E1E48"/>
    <w:rsid w:val="001E4058"/>
    <w:rsid w:val="001E6A75"/>
    <w:rsid w:val="001F1476"/>
    <w:rsid w:val="001F6970"/>
    <w:rsid w:val="001F77F5"/>
    <w:rsid w:val="0020131A"/>
    <w:rsid w:val="00202080"/>
    <w:rsid w:val="00203A9D"/>
    <w:rsid w:val="00205D6B"/>
    <w:rsid w:val="00205E55"/>
    <w:rsid w:val="0021048A"/>
    <w:rsid w:val="00213D77"/>
    <w:rsid w:val="00214E4B"/>
    <w:rsid w:val="00216995"/>
    <w:rsid w:val="0021735A"/>
    <w:rsid w:val="00221491"/>
    <w:rsid w:val="00221F5A"/>
    <w:rsid w:val="00225567"/>
    <w:rsid w:val="00225AD5"/>
    <w:rsid w:val="002370F6"/>
    <w:rsid w:val="00240B33"/>
    <w:rsid w:val="00245A85"/>
    <w:rsid w:val="0024752E"/>
    <w:rsid w:val="002506D6"/>
    <w:rsid w:val="002601FE"/>
    <w:rsid w:val="00261035"/>
    <w:rsid w:val="002721BA"/>
    <w:rsid w:val="00272E5F"/>
    <w:rsid w:val="00280FBE"/>
    <w:rsid w:val="002810FD"/>
    <w:rsid w:val="00282CFC"/>
    <w:rsid w:val="00283521"/>
    <w:rsid w:val="00284150"/>
    <w:rsid w:val="0029239D"/>
    <w:rsid w:val="002969FD"/>
    <w:rsid w:val="00296C2E"/>
    <w:rsid w:val="00297C65"/>
    <w:rsid w:val="002A01F3"/>
    <w:rsid w:val="002A18BB"/>
    <w:rsid w:val="002A4420"/>
    <w:rsid w:val="002B0470"/>
    <w:rsid w:val="002B1198"/>
    <w:rsid w:val="002B4718"/>
    <w:rsid w:val="002B5832"/>
    <w:rsid w:val="002B781F"/>
    <w:rsid w:val="002C26D2"/>
    <w:rsid w:val="002C2DDE"/>
    <w:rsid w:val="002D03B4"/>
    <w:rsid w:val="002E0A1E"/>
    <w:rsid w:val="002E44BA"/>
    <w:rsid w:val="002F640C"/>
    <w:rsid w:val="00304129"/>
    <w:rsid w:val="00311CD2"/>
    <w:rsid w:val="00312289"/>
    <w:rsid w:val="0031608B"/>
    <w:rsid w:val="00320889"/>
    <w:rsid w:val="00321860"/>
    <w:rsid w:val="00321E4B"/>
    <w:rsid w:val="003234E7"/>
    <w:rsid w:val="00330815"/>
    <w:rsid w:val="003313D9"/>
    <w:rsid w:val="003337C5"/>
    <w:rsid w:val="003359EF"/>
    <w:rsid w:val="003373E3"/>
    <w:rsid w:val="0034591D"/>
    <w:rsid w:val="003462F0"/>
    <w:rsid w:val="003509A4"/>
    <w:rsid w:val="003509D6"/>
    <w:rsid w:val="00350DA3"/>
    <w:rsid w:val="00352D0F"/>
    <w:rsid w:val="00355236"/>
    <w:rsid w:val="00361B21"/>
    <w:rsid w:val="0036500A"/>
    <w:rsid w:val="00367F06"/>
    <w:rsid w:val="003702CB"/>
    <w:rsid w:val="00375E75"/>
    <w:rsid w:val="00380FFA"/>
    <w:rsid w:val="00381937"/>
    <w:rsid w:val="003864F6"/>
    <w:rsid w:val="00386E5C"/>
    <w:rsid w:val="0039018A"/>
    <w:rsid w:val="00393724"/>
    <w:rsid w:val="00393A2C"/>
    <w:rsid w:val="003A4817"/>
    <w:rsid w:val="003A6AE6"/>
    <w:rsid w:val="003A6C20"/>
    <w:rsid w:val="003A6C23"/>
    <w:rsid w:val="003A7089"/>
    <w:rsid w:val="003B42BE"/>
    <w:rsid w:val="003B728E"/>
    <w:rsid w:val="003B7D95"/>
    <w:rsid w:val="003C02C9"/>
    <w:rsid w:val="003C0D67"/>
    <w:rsid w:val="003C2C28"/>
    <w:rsid w:val="003C648A"/>
    <w:rsid w:val="003C6AC9"/>
    <w:rsid w:val="003D6B91"/>
    <w:rsid w:val="003E64CC"/>
    <w:rsid w:val="003E65FB"/>
    <w:rsid w:val="003E6E1E"/>
    <w:rsid w:val="003E7E5C"/>
    <w:rsid w:val="003F2BD5"/>
    <w:rsid w:val="004017F2"/>
    <w:rsid w:val="00403E2A"/>
    <w:rsid w:val="00414309"/>
    <w:rsid w:val="004152AD"/>
    <w:rsid w:val="0041558E"/>
    <w:rsid w:val="00416D28"/>
    <w:rsid w:val="00417578"/>
    <w:rsid w:val="00420E2D"/>
    <w:rsid w:val="0042178D"/>
    <w:rsid w:val="00422CEA"/>
    <w:rsid w:val="0042369F"/>
    <w:rsid w:val="004276C1"/>
    <w:rsid w:val="00431FE8"/>
    <w:rsid w:val="00434550"/>
    <w:rsid w:val="00436589"/>
    <w:rsid w:val="00436977"/>
    <w:rsid w:val="004414E2"/>
    <w:rsid w:val="00452F21"/>
    <w:rsid w:val="004541B5"/>
    <w:rsid w:val="00456D6B"/>
    <w:rsid w:val="004601F7"/>
    <w:rsid w:val="00460A3C"/>
    <w:rsid w:val="00461C59"/>
    <w:rsid w:val="00471BB4"/>
    <w:rsid w:val="004729D2"/>
    <w:rsid w:val="00476A1F"/>
    <w:rsid w:val="004778FA"/>
    <w:rsid w:val="0047799A"/>
    <w:rsid w:val="004801AD"/>
    <w:rsid w:val="004809F7"/>
    <w:rsid w:val="004826FB"/>
    <w:rsid w:val="00482785"/>
    <w:rsid w:val="0048499F"/>
    <w:rsid w:val="00484A29"/>
    <w:rsid w:val="00486613"/>
    <w:rsid w:val="00486C41"/>
    <w:rsid w:val="004915C1"/>
    <w:rsid w:val="00493E8D"/>
    <w:rsid w:val="00494218"/>
    <w:rsid w:val="004A02B7"/>
    <w:rsid w:val="004A0816"/>
    <w:rsid w:val="004A0E77"/>
    <w:rsid w:val="004A3F56"/>
    <w:rsid w:val="004A50FD"/>
    <w:rsid w:val="004A78D7"/>
    <w:rsid w:val="004B1E10"/>
    <w:rsid w:val="004B40B5"/>
    <w:rsid w:val="004B4C78"/>
    <w:rsid w:val="004B65E4"/>
    <w:rsid w:val="004C44E6"/>
    <w:rsid w:val="004C4AAF"/>
    <w:rsid w:val="004C53A1"/>
    <w:rsid w:val="004C6DD1"/>
    <w:rsid w:val="004D53F5"/>
    <w:rsid w:val="004D638A"/>
    <w:rsid w:val="004E1B63"/>
    <w:rsid w:val="004E1E93"/>
    <w:rsid w:val="004E44EE"/>
    <w:rsid w:val="004F4753"/>
    <w:rsid w:val="004F4BF4"/>
    <w:rsid w:val="004F6D24"/>
    <w:rsid w:val="00500DD2"/>
    <w:rsid w:val="00504EB6"/>
    <w:rsid w:val="00505F20"/>
    <w:rsid w:val="00505F5C"/>
    <w:rsid w:val="00506684"/>
    <w:rsid w:val="0051152B"/>
    <w:rsid w:val="005119CD"/>
    <w:rsid w:val="00515638"/>
    <w:rsid w:val="0051578F"/>
    <w:rsid w:val="00517B0D"/>
    <w:rsid w:val="00521396"/>
    <w:rsid w:val="00522206"/>
    <w:rsid w:val="005242BE"/>
    <w:rsid w:val="00527A24"/>
    <w:rsid w:val="00531CF4"/>
    <w:rsid w:val="00531FC4"/>
    <w:rsid w:val="005340A5"/>
    <w:rsid w:val="00537F77"/>
    <w:rsid w:val="005423E9"/>
    <w:rsid w:val="005435B6"/>
    <w:rsid w:val="00545EE8"/>
    <w:rsid w:val="00551B6B"/>
    <w:rsid w:val="00555D03"/>
    <w:rsid w:val="005565A4"/>
    <w:rsid w:val="00557B6A"/>
    <w:rsid w:val="00561828"/>
    <w:rsid w:val="005625EC"/>
    <w:rsid w:val="005641B3"/>
    <w:rsid w:val="00574720"/>
    <w:rsid w:val="00576B60"/>
    <w:rsid w:val="0058474E"/>
    <w:rsid w:val="005849BD"/>
    <w:rsid w:val="005852CE"/>
    <w:rsid w:val="005916C7"/>
    <w:rsid w:val="00597185"/>
    <w:rsid w:val="005A1E13"/>
    <w:rsid w:val="005A540E"/>
    <w:rsid w:val="005A7679"/>
    <w:rsid w:val="005B2970"/>
    <w:rsid w:val="005C1D03"/>
    <w:rsid w:val="005C5D60"/>
    <w:rsid w:val="005C60DE"/>
    <w:rsid w:val="005C62F6"/>
    <w:rsid w:val="005C665B"/>
    <w:rsid w:val="005C6F80"/>
    <w:rsid w:val="005D4A0A"/>
    <w:rsid w:val="005D4D65"/>
    <w:rsid w:val="005D61BE"/>
    <w:rsid w:val="005D72C1"/>
    <w:rsid w:val="005D7AE6"/>
    <w:rsid w:val="005E1779"/>
    <w:rsid w:val="005E3401"/>
    <w:rsid w:val="005E3A91"/>
    <w:rsid w:val="005F0224"/>
    <w:rsid w:val="005F0ED5"/>
    <w:rsid w:val="005F403E"/>
    <w:rsid w:val="006027C1"/>
    <w:rsid w:val="006037F9"/>
    <w:rsid w:val="0060646A"/>
    <w:rsid w:val="00606507"/>
    <w:rsid w:val="006121D6"/>
    <w:rsid w:val="006147FF"/>
    <w:rsid w:val="00615280"/>
    <w:rsid w:val="00617007"/>
    <w:rsid w:val="00621163"/>
    <w:rsid w:val="00633949"/>
    <w:rsid w:val="00635D59"/>
    <w:rsid w:val="00635E65"/>
    <w:rsid w:val="00636AB9"/>
    <w:rsid w:val="00641B93"/>
    <w:rsid w:val="00642DB3"/>
    <w:rsid w:val="00653E12"/>
    <w:rsid w:val="00655846"/>
    <w:rsid w:val="00665A05"/>
    <w:rsid w:val="006662F0"/>
    <w:rsid w:val="0067137C"/>
    <w:rsid w:val="00672303"/>
    <w:rsid w:val="00672A3C"/>
    <w:rsid w:val="00675DDE"/>
    <w:rsid w:val="00676823"/>
    <w:rsid w:val="00682934"/>
    <w:rsid w:val="006862D7"/>
    <w:rsid w:val="00694C31"/>
    <w:rsid w:val="006967FB"/>
    <w:rsid w:val="0069702A"/>
    <w:rsid w:val="006A0842"/>
    <w:rsid w:val="006A61E0"/>
    <w:rsid w:val="006B142C"/>
    <w:rsid w:val="006B146B"/>
    <w:rsid w:val="006B2BA1"/>
    <w:rsid w:val="006B64C3"/>
    <w:rsid w:val="006B6CAA"/>
    <w:rsid w:val="006C073D"/>
    <w:rsid w:val="006D384D"/>
    <w:rsid w:val="006D5FCA"/>
    <w:rsid w:val="006D7498"/>
    <w:rsid w:val="006E1D3D"/>
    <w:rsid w:val="006F24A6"/>
    <w:rsid w:val="006F2B5A"/>
    <w:rsid w:val="00700571"/>
    <w:rsid w:val="0070109E"/>
    <w:rsid w:val="00703CC0"/>
    <w:rsid w:val="00704B8E"/>
    <w:rsid w:val="00706741"/>
    <w:rsid w:val="00712C95"/>
    <w:rsid w:val="00720F32"/>
    <w:rsid w:val="007230C2"/>
    <w:rsid w:val="0072354F"/>
    <w:rsid w:val="0072548C"/>
    <w:rsid w:val="00726D92"/>
    <w:rsid w:val="007305F3"/>
    <w:rsid w:val="00731EA7"/>
    <w:rsid w:val="0073482D"/>
    <w:rsid w:val="00734D04"/>
    <w:rsid w:val="00734DFF"/>
    <w:rsid w:val="00741E0A"/>
    <w:rsid w:val="00743761"/>
    <w:rsid w:val="0074426B"/>
    <w:rsid w:val="00747E23"/>
    <w:rsid w:val="0075223D"/>
    <w:rsid w:val="00752EB8"/>
    <w:rsid w:val="00752EE9"/>
    <w:rsid w:val="0075430B"/>
    <w:rsid w:val="00755A59"/>
    <w:rsid w:val="00761A1A"/>
    <w:rsid w:val="00762902"/>
    <w:rsid w:val="00762EC1"/>
    <w:rsid w:val="00765F31"/>
    <w:rsid w:val="007719CC"/>
    <w:rsid w:val="00771C23"/>
    <w:rsid w:val="00772B3E"/>
    <w:rsid w:val="00777561"/>
    <w:rsid w:val="0077762A"/>
    <w:rsid w:val="0078242A"/>
    <w:rsid w:val="0078250A"/>
    <w:rsid w:val="0078643A"/>
    <w:rsid w:val="00790DE1"/>
    <w:rsid w:val="00795240"/>
    <w:rsid w:val="00795E69"/>
    <w:rsid w:val="007A49DE"/>
    <w:rsid w:val="007A7531"/>
    <w:rsid w:val="007A7820"/>
    <w:rsid w:val="007B1ABF"/>
    <w:rsid w:val="007C08FB"/>
    <w:rsid w:val="007C6885"/>
    <w:rsid w:val="007D2D68"/>
    <w:rsid w:val="007D31A0"/>
    <w:rsid w:val="007D6690"/>
    <w:rsid w:val="007F4356"/>
    <w:rsid w:val="007F4CEB"/>
    <w:rsid w:val="00803755"/>
    <w:rsid w:val="00806E66"/>
    <w:rsid w:val="00807729"/>
    <w:rsid w:val="008102A9"/>
    <w:rsid w:val="00810528"/>
    <w:rsid w:val="008138E0"/>
    <w:rsid w:val="00816509"/>
    <w:rsid w:val="00821688"/>
    <w:rsid w:val="0082169E"/>
    <w:rsid w:val="00823754"/>
    <w:rsid w:val="00823BDA"/>
    <w:rsid w:val="008256A0"/>
    <w:rsid w:val="008270E2"/>
    <w:rsid w:val="00831F38"/>
    <w:rsid w:val="0083224D"/>
    <w:rsid w:val="00835EDA"/>
    <w:rsid w:val="0083627F"/>
    <w:rsid w:val="0083686B"/>
    <w:rsid w:val="00842472"/>
    <w:rsid w:val="00851012"/>
    <w:rsid w:val="00852153"/>
    <w:rsid w:val="00856A90"/>
    <w:rsid w:val="00857284"/>
    <w:rsid w:val="00861616"/>
    <w:rsid w:val="00864661"/>
    <w:rsid w:val="00870E28"/>
    <w:rsid w:val="00871A8B"/>
    <w:rsid w:val="00871F3D"/>
    <w:rsid w:val="00873986"/>
    <w:rsid w:val="00874E47"/>
    <w:rsid w:val="00875509"/>
    <w:rsid w:val="00876303"/>
    <w:rsid w:val="00881231"/>
    <w:rsid w:val="00882817"/>
    <w:rsid w:val="0088534A"/>
    <w:rsid w:val="0088662E"/>
    <w:rsid w:val="00887A94"/>
    <w:rsid w:val="00887C8F"/>
    <w:rsid w:val="00890870"/>
    <w:rsid w:val="00893F5B"/>
    <w:rsid w:val="00894A3A"/>
    <w:rsid w:val="00896669"/>
    <w:rsid w:val="00897A2A"/>
    <w:rsid w:val="008A417E"/>
    <w:rsid w:val="008B54E6"/>
    <w:rsid w:val="008C05F5"/>
    <w:rsid w:val="008C0AEA"/>
    <w:rsid w:val="008C176B"/>
    <w:rsid w:val="008C4C6B"/>
    <w:rsid w:val="008D2211"/>
    <w:rsid w:val="008D2F0D"/>
    <w:rsid w:val="008D32FA"/>
    <w:rsid w:val="008D3A06"/>
    <w:rsid w:val="008D5670"/>
    <w:rsid w:val="008D5932"/>
    <w:rsid w:val="008E4552"/>
    <w:rsid w:val="008F4DEE"/>
    <w:rsid w:val="00900786"/>
    <w:rsid w:val="00900B6E"/>
    <w:rsid w:val="00902C1A"/>
    <w:rsid w:val="00904896"/>
    <w:rsid w:val="00914FEC"/>
    <w:rsid w:val="0091715C"/>
    <w:rsid w:val="009173BE"/>
    <w:rsid w:val="00917E48"/>
    <w:rsid w:val="00921841"/>
    <w:rsid w:val="0092278F"/>
    <w:rsid w:val="00926391"/>
    <w:rsid w:val="00926716"/>
    <w:rsid w:val="00927B05"/>
    <w:rsid w:val="009334EE"/>
    <w:rsid w:val="00933EA9"/>
    <w:rsid w:val="00934884"/>
    <w:rsid w:val="00935B11"/>
    <w:rsid w:val="00943869"/>
    <w:rsid w:val="00944AEE"/>
    <w:rsid w:val="00953EAE"/>
    <w:rsid w:val="009559A7"/>
    <w:rsid w:val="00962B85"/>
    <w:rsid w:val="00964223"/>
    <w:rsid w:val="009668A7"/>
    <w:rsid w:val="00966DC5"/>
    <w:rsid w:val="00966F00"/>
    <w:rsid w:val="0097248E"/>
    <w:rsid w:val="00973CB9"/>
    <w:rsid w:val="00974EB7"/>
    <w:rsid w:val="00983146"/>
    <w:rsid w:val="00985C83"/>
    <w:rsid w:val="00992F86"/>
    <w:rsid w:val="00994E7A"/>
    <w:rsid w:val="009A099B"/>
    <w:rsid w:val="009A17BE"/>
    <w:rsid w:val="009A2F35"/>
    <w:rsid w:val="009A46BB"/>
    <w:rsid w:val="009B20F4"/>
    <w:rsid w:val="009B3CE5"/>
    <w:rsid w:val="009B4362"/>
    <w:rsid w:val="009B4D8F"/>
    <w:rsid w:val="009B74F2"/>
    <w:rsid w:val="009C1BF7"/>
    <w:rsid w:val="009C1F6F"/>
    <w:rsid w:val="009C3279"/>
    <w:rsid w:val="009C4822"/>
    <w:rsid w:val="009D14A2"/>
    <w:rsid w:val="009D5CE2"/>
    <w:rsid w:val="009E05D1"/>
    <w:rsid w:val="009E08EE"/>
    <w:rsid w:val="009E0D5E"/>
    <w:rsid w:val="009E1DF2"/>
    <w:rsid w:val="009E25D6"/>
    <w:rsid w:val="009E58E7"/>
    <w:rsid w:val="00A01606"/>
    <w:rsid w:val="00A05083"/>
    <w:rsid w:val="00A0715B"/>
    <w:rsid w:val="00A1559D"/>
    <w:rsid w:val="00A16E6A"/>
    <w:rsid w:val="00A21EBA"/>
    <w:rsid w:val="00A25777"/>
    <w:rsid w:val="00A25E8F"/>
    <w:rsid w:val="00A27163"/>
    <w:rsid w:val="00A31D81"/>
    <w:rsid w:val="00A346FA"/>
    <w:rsid w:val="00A3548C"/>
    <w:rsid w:val="00A37D8E"/>
    <w:rsid w:val="00A402B6"/>
    <w:rsid w:val="00A415B3"/>
    <w:rsid w:val="00A43253"/>
    <w:rsid w:val="00A456AE"/>
    <w:rsid w:val="00A56BF9"/>
    <w:rsid w:val="00A57610"/>
    <w:rsid w:val="00A666FB"/>
    <w:rsid w:val="00A71537"/>
    <w:rsid w:val="00A72A5F"/>
    <w:rsid w:val="00A74F33"/>
    <w:rsid w:val="00A77CDC"/>
    <w:rsid w:val="00A81BDB"/>
    <w:rsid w:val="00A86275"/>
    <w:rsid w:val="00A86D07"/>
    <w:rsid w:val="00A87CD0"/>
    <w:rsid w:val="00A941DA"/>
    <w:rsid w:val="00A97DE1"/>
    <w:rsid w:val="00A97F8B"/>
    <w:rsid w:val="00AA4220"/>
    <w:rsid w:val="00AA4EE7"/>
    <w:rsid w:val="00AA78C9"/>
    <w:rsid w:val="00AB2853"/>
    <w:rsid w:val="00AB3DAA"/>
    <w:rsid w:val="00AC0A99"/>
    <w:rsid w:val="00AC2797"/>
    <w:rsid w:val="00AC375E"/>
    <w:rsid w:val="00AC4BF5"/>
    <w:rsid w:val="00AC688F"/>
    <w:rsid w:val="00AD1287"/>
    <w:rsid w:val="00AD5599"/>
    <w:rsid w:val="00AE394F"/>
    <w:rsid w:val="00AE5641"/>
    <w:rsid w:val="00AF0A8E"/>
    <w:rsid w:val="00AF0E1B"/>
    <w:rsid w:val="00AF4A60"/>
    <w:rsid w:val="00B00287"/>
    <w:rsid w:val="00B01260"/>
    <w:rsid w:val="00B034EC"/>
    <w:rsid w:val="00B04A57"/>
    <w:rsid w:val="00B0696D"/>
    <w:rsid w:val="00B10383"/>
    <w:rsid w:val="00B10BFE"/>
    <w:rsid w:val="00B11D53"/>
    <w:rsid w:val="00B12291"/>
    <w:rsid w:val="00B145B2"/>
    <w:rsid w:val="00B147D0"/>
    <w:rsid w:val="00B14983"/>
    <w:rsid w:val="00B17987"/>
    <w:rsid w:val="00B312EF"/>
    <w:rsid w:val="00B31646"/>
    <w:rsid w:val="00B33E38"/>
    <w:rsid w:val="00B34113"/>
    <w:rsid w:val="00B34FD9"/>
    <w:rsid w:val="00B4370F"/>
    <w:rsid w:val="00B4424C"/>
    <w:rsid w:val="00B45876"/>
    <w:rsid w:val="00B470E5"/>
    <w:rsid w:val="00B527E2"/>
    <w:rsid w:val="00B70376"/>
    <w:rsid w:val="00B74872"/>
    <w:rsid w:val="00B8126D"/>
    <w:rsid w:val="00B8453B"/>
    <w:rsid w:val="00B850FC"/>
    <w:rsid w:val="00B85C48"/>
    <w:rsid w:val="00B905B3"/>
    <w:rsid w:val="00B96D9A"/>
    <w:rsid w:val="00B97686"/>
    <w:rsid w:val="00BA2ADD"/>
    <w:rsid w:val="00BA2CA3"/>
    <w:rsid w:val="00BA4602"/>
    <w:rsid w:val="00BA60B5"/>
    <w:rsid w:val="00BA6449"/>
    <w:rsid w:val="00BB076A"/>
    <w:rsid w:val="00BB0D87"/>
    <w:rsid w:val="00BB2D6E"/>
    <w:rsid w:val="00BC042B"/>
    <w:rsid w:val="00BC094E"/>
    <w:rsid w:val="00BC1D2F"/>
    <w:rsid w:val="00BC78E0"/>
    <w:rsid w:val="00BD2E46"/>
    <w:rsid w:val="00BD4672"/>
    <w:rsid w:val="00BD4F04"/>
    <w:rsid w:val="00BD58CD"/>
    <w:rsid w:val="00BD623C"/>
    <w:rsid w:val="00BD7DF7"/>
    <w:rsid w:val="00BE023D"/>
    <w:rsid w:val="00BE2004"/>
    <w:rsid w:val="00BE2F55"/>
    <w:rsid w:val="00BE4EBD"/>
    <w:rsid w:val="00BE7896"/>
    <w:rsid w:val="00BF084B"/>
    <w:rsid w:val="00BF1505"/>
    <w:rsid w:val="00BF3DFE"/>
    <w:rsid w:val="00BF50E2"/>
    <w:rsid w:val="00BF513B"/>
    <w:rsid w:val="00BF5827"/>
    <w:rsid w:val="00C028DD"/>
    <w:rsid w:val="00C02AD5"/>
    <w:rsid w:val="00C03B7D"/>
    <w:rsid w:val="00C04093"/>
    <w:rsid w:val="00C055EA"/>
    <w:rsid w:val="00C06F6F"/>
    <w:rsid w:val="00C10140"/>
    <w:rsid w:val="00C11B85"/>
    <w:rsid w:val="00C14375"/>
    <w:rsid w:val="00C2311B"/>
    <w:rsid w:val="00C24377"/>
    <w:rsid w:val="00C313D5"/>
    <w:rsid w:val="00C34DD3"/>
    <w:rsid w:val="00C36508"/>
    <w:rsid w:val="00C452EA"/>
    <w:rsid w:val="00C52FB0"/>
    <w:rsid w:val="00C53D1B"/>
    <w:rsid w:val="00C625DD"/>
    <w:rsid w:val="00C628CC"/>
    <w:rsid w:val="00C637DD"/>
    <w:rsid w:val="00C63924"/>
    <w:rsid w:val="00C67034"/>
    <w:rsid w:val="00C74C75"/>
    <w:rsid w:val="00C75891"/>
    <w:rsid w:val="00C7685B"/>
    <w:rsid w:val="00C80119"/>
    <w:rsid w:val="00C8017D"/>
    <w:rsid w:val="00C9458A"/>
    <w:rsid w:val="00C95EF2"/>
    <w:rsid w:val="00C978CA"/>
    <w:rsid w:val="00CA530D"/>
    <w:rsid w:val="00CA76C0"/>
    <w:rsid w:val="00CB0F3C"/>
    <w:rsid w:val="00CB2BCB"/>
    <w:rsid w:val="00CB36A4"/>
    <w:rsid w:val="00CB565D"/>
    <w:rsid w:val="00CC1759"/>
    <w:rsid w:val="00CC5E6C"/>
    <w:rsid w:val="00CC7492"/>
    <w:rsid w:val="00CD01AB"/>
    <w:rsid w:val="00CD03C7"/>
    <w:rsid w:val="00CD2225"/>
    <w:rsid w:val="00CD2591"/>
    <w:rsid w:val="00CD2CA2"/>
    <w:rsid w:val="00CD6848"/>
    <w:rsid w:val="00CE394B"/>
    <w:rsid w:val="00CE4590"/>
    <w:rsid w:val="00CE684E"/>
    <w:rsid w:val="00CE7E8E"/>
    <w:rsid w:val="00CF0EEF"/>
    <w:rsid w:val="00CF1203"/>
    <w:rsid w:val="00CF1A81"/>
    <w:rsid w:val="00CF4EE4"/>
    <w:rsid w:val="00CF792C"/>
    <w:rsid w:val="00D00BA6"/>
    <w:rsid w:val="00D01B14"/>
    <w:rsid w:val="00D10499"/>
    <w:rsid w:val="00D146FC"/>
    <w:rsid w:val="00D2321B"/>
    <w:rsid w:val="00D261AC"/>
    <w:rsid w:val="00D33A84"/>
    <w:rsid w:val="00D36CFE"/>
    <w:rsid w:val="00D371FA"/>
    <w:rsid w:val="00D42681"/>
    <w:rsid w:val="00D4460A"/>
    <w:rsid w:val="00D516E6"/>
    <w:rsid w:val="00D518C5"/>
    <w:rsid w:val="00D55369"/>
    <w:rsid w:val="00D60439"/>
    <w:rsid w:val="00D63962"/>
    <w:rsid w:val="00D669B8"/>
    <w:rsid w:val="00D708CB"/>
    <w:rsid w:val="00D73EA4"/>
    <w:rsid w:val="00D75E94"/>
    <w:rsid w:val="00D77768"/>
    <w:rsid w:val="00D804CF"/>
    <w:rsid w:val="00D900DE"/>
    <w:rsid w:val="00D92497"/>
    <w:rsid w:val="00D94FB6"/>
    <w:rsid w:val="00D96F76"/>
    <w:rsid w:val="00DA3D6E"/>
    <w:rsid w:val="00DA3E00"/>
    <w:rsid w:val="00DA5958"/>
    <w:rsid w:val="00DA7ABA"/>
    <w:rsid w:val="00DC1B06"/>
    <w:rsid w:val="00DC307E"/>
    <w:rsid w:val="00DD1B77"/>
    <w:rsid w:val="00DD7CFC"/>
    <w:rsid w:val="00DE01E5"/>
    <w:rsid w:val="00DE11E3"/>
    <w:rsid w:val="00DE34A0"/>
    <w:rsid w:val="00DF073D"/>
    <w:rsid w:val="00DF0F88"/>
    <w:rsid w:val="00DF2FD1"/>
    <w:rsid w:val="00DF52C7"/>
    <w:rsid w:val="00E00062"/>
    <w:rsid w:val="00E0056B"/>
    <w:rsid w:val="00E0366B"/>
    <w:rsid w:val="00E049ED"/>
    <w:rsid w:val="00E05632"/>
    <w:rsid w:val="00E0657F"/>
    <w:rsid w:val="00E07606"/>
    <w:rsid w:val="00E11EBF"/>
    <w:rsid w:val="00E25162"/>
    <w:rsid w:val="00E27AB3"/>
    <w:rsid w:val="00E31423"/>
    <w:rsid w:val="00E34A03"/>
    <w:rsid w:val="00E35D0F"/>
    <w:rsid w:val="00E37DDE"/>
    <w:rsid w:val="00E40F0D"/>
    <w:rsid w:val="00E432F7"/>
    <w:rsid w:val="00E45121"/>
    <w:rsid w:val="00E53CA3"/>
    <w:rsid w:val="00E6045E"/>
    <w:rsid w:val="00E61BF5"/>
    <w:rsid w:val="00E622EB"/>
    <w:rsid w:val="00E63A80"/>
    <w:rsid w:val="00E66EFC"/>
    <w:rsid w:val="00E67510"/>
    <w:rsid w:val="00E73871"/>
    <w:rsid w:val="00E7430B"/>
    <w:rsid w:val="00E7450E"/>
    <w:rsid w:val="00E800A9"/>
    <w:rsid w:val="00E823F4"/>
    <w:rsid w:val="00E83455"/>
    <w:rsid w:val="00E84432"/>
    <w:rsid w:val="00E862D9"/>
    <w:rsid w:val="00E901F9"/>
    <w:rsid w:val="00E905A4"/>
    <w:rsid w:val="00E95E4C"/>
    <w:rsid w:val="00E96705"/>
    <w:rsid w:val="00EA1D59"/>
    <w:rsid w:val="00EA27E1"/>
    <w:rsid w:val="00EA6B88"/>
    <w:rsid w:val="00EB7E5D"/>
    <w:rsid w:val="00EC1CD4"/>
    <w:rsid w:val="00EC204E"/>
    <w:rsid w:val="00EC569F"/>
    <w:rsid w:val="00EC6426"/>
    <w:rsid w:val="00EC679F"/>
    <w:rsid w:val="00EC7B6C"/>
    <w:rsid w:val="00ED0403"/>
    <w:rsid w:val="00ED150F"/>
    <w:rsid w:val="00ED3394"/>
    <w:rsid w:val="00ED530B"/>
    <w:rsid w:val="00ED63C4"/>
    <w:rsid w:val="00EE133E"/>
    <w:rsid w:val="00EE28E8"/>
    <w:rsid w:val="00EE3A38"/>
    <w:rsid w:val="00EE4812"/>
    <w:rsid w:val="00EE49A8"/>
    <w:rsid w:val="00EE70CF"/>
    <w:rsid w:val="00EF02DA"/>
    <w:rsid w:val="00EF1394"/>
    <w:rsid w:val="00EF3C5A"/>
    <w:rsid w:val="00EF6168"/>
    <w:rsid w:val="00EF7071"/>
    <w:rsid w:val="00F00898"/>
    <w:rsid w:val="00F03691"/>
    <w:rsid w:val="00F03F13"/>
    <w:rsid w:val="00F10E67"/>
    <w:rsid w:val="00F1522D"/>
    <w:rsid w:val="00F20154"/>
    <w:rsid w:val="00F21FEF"/>
    <w:rsid w:val="00F23009"/>
    <w:rsid w:val="00F24DBE"/>
    <w:rsid w:val="00F25195"/>
    <w:rsid w:val="00F33498"/>
    <w:rsid w:val="00F33875"/>
    <w:rsid w:val="00F34232"/>
    <w:rsid w:val="00F34FC2"/>
    <w:rsid w:val="00F367EE"/>
    <w:rsid w:val="00F36BB4"/>
    <w:rsid w:val="00F4105B"/>
    <w:rsid w:val="00F52B8F"/>
    <w:rsid w:val="00F5313C"/>
    <w:rsid w:val="00F558B6"/>
    <w:rsid w:val="00F6432D"/>
    <w:rsid w:val="00F6656F"/>
    <w:rsid w:val="00F67457"/>
    <w:rsid w:val="00F74B57"/>
    <w:rsid w:val="00F823B5"/>
    <w:rsid w:val="00F857EB"/>
    <w:rsid w:val="00F900F5"/>
    <w:rsid w:val="00F93D08"/>
    <w:rsid w:val="00F94C55"/>
    <w:rsid w:val="00F95538"/>
    <w:rsid w:val="00F97948"/>
    <w:rsid w:val="00FA753B"/>
    <w:rsid w:val="00FB136E"/>
    <w:rsid w:val="00FB2413"/>
    <w:rsid w:val="00FB3E3A"/>
    <w:rsid w:val="00FB710C"/>
    <w:rsid w:val="00FC2DA0"/>
    <w:rsid w:val="00FC48D4"/>
    <w:rsid w:val="00FD3C6C"/>
    <w:rsid w:val="00FD7843"/>
    <w:rsid w:val="00FE315E"/>
    <w:rsid w:val="00FE7274"/>
    <w:rsid w:val="00FE7B54"/>
    <w:rsid w:val="00FF06E5"/>
    <w:rsid w:val="00FF0F05"/>
    <w:rsid w:val="00FF1708"/>
    <w:rsid w:val="00FF5884"/>
    <w:rsid w:val="00FF701F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45E4F"/>
  <w15:docId w15:val="{3C9D655D-E332-4D1A-971F-21B7CB58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369F"/>
    <w:pPr>
      <w:spacing w:before="0" w:beforeAutospacing="0" w:after="200" w:afterAutospacing="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423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"/>
    <w:basedOn w:val="a0"/>
    <w:link w:val="a5"/>
    <w:rsid w:val="0042369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aliases w:val=" Знак Знак"/>
    <w:basedOn w:val="a1"/>
    <w:link w:val="a4"/>
    <w:rsid w:val="004236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2369F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a6">
    <w:name w:val="footnote reference"/>
    <w:rsid w:val="0042369F"/>
    <w:rPr>
      <w:rFonts w:cs="Times New Roman"/>
      <w:vertAlign w:val="superscript"/>
    </w:rPr>
  </w:style>
  <w:style w:type="character" w:styleId="a7">
    <w:name w:val="Hyperlink"/>
    <w:uiPriority w:val="99"/>
    <w:rsid w:val="0042369F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2369F"/>
    <w:rPr>
      <w:rFonts w:cs="Times New Roman"/>
    </w:rPr>
  </w:style>
  <w:style w:type="character" w:customStyle="1" w:styleId="a8">
    <w:name w:val="Основной текст_"/>
    <w:link w:val="14"/>
    <w:rsid w:val="0042369F"/>
    <w:rPr>
      <w:rFonts w:ascii="Trebuchet MS" w:eastAsia="Trebuchet MS" w:hAnsi="Trebuchet MS" w:cs="Trebuchet MS"/>
      <w:sz w:val="31"/>
      <w:szCs w:val="31"/>
      <w:shd w:val="clear" w:color="auto" w:fill="FFFFFF"/>
    </w:rPr>
  </w:style>
  <w:style w:type="paragraph" w:customStyle="1" w:styleId="14">
    <w:name w:val="Основной текст14"/>
    <w:basedOn w:val="a0"/>
    <w:link w:val="a8"/>
    <w:rsid w:val="0042369F"/>
    <w:pPr>
      <w:widowControl w:val="0"/>
      <w:shd w:val="clear" w:color="auto" w:fill="FFFFFF"/>
      <w:spacing w:before="300" w:after="0" w:line="370" w:lineRule="exact"/>
      <w:ind w:hanging="280"/>
      <w:jc w:val="both"/>
    </w:pPr>
    <w:rPr>
      <w:rFonts w:ascii="Trebuchet MS" w:eastAsia="Trebuchet MS" w:hAnsi="Trebuchet MS" w:cs="Trebuchet MS"/>
      <w:sz w:val="31"/>
      <w:szCs w:val="31"/>
    </w:rPr>
  </w:style>
  <w:style w:type="character" w:customStyle="1" w:styleId="10">
    <w:name w:val="Заголовок 1 Знак"/>
    <w:basedOn w:val="a1"/>
    <w:link w:val="1"/>
    <w:uiPriority w:val="9"/>
    <w:rsid w:val="00423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0"/>
    <w:uiPriority w:val="39"/>
    <w:semiHidden/>
    <w:unhideWhenUsed/>
    <w:qFormat/>
    <w:rsid w:val="0042369F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0"/>
    <w:next w:val="a0"/>
    <w:autoRedefine/>
    <w:uiPriority w:val="39"/>
    <w:unhideWhenUsed/>
    <w:qFormat/>
    <w:rsid w:val="0042369F"/>
  </w:style>
  <w:style w:type="paragraph" w:customStyle="1" w:styleId="ConsPlusNonformat">
    <w:name w:val="ConsPlusNonformat"/>
    <w:uiPriority w:val="99"/>
    <w:rsid w:val="0042369F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0"/>
    <w:link w:val="ab"/>
    <w:uiPriority w:val="99"/>
    <w:unhideWhenUsed/>
    <w:rsid w:val="0042369F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42369F"/>
    <w:rPr>
      <w:rFonts w:ascii="Calibri" w:eastAsia="Calibri" w:hAnsi="Calibri" w:cs="Times New Roman"/>
    </w:rPr>
  </w:style>
  <w:style w:type="paragraph" w:styleId="ac">
    <w:name w:val="List Paragraph"/>
    <w:basedOn w:val="a0"/>
    <w:link w:val="ad"/>
    <w:uiPriority w:val="34"/>
    <w:qFormat/>
    <w:rsid w:val="0042369F"/>
    <w:pPr>
      <w:ind w:left="720"/>
      <w:contextualSpacing/>
    </w:pPr>
  </w:style>
  <w:style w:type="character" w:customStyle="1" w:styleId="8">
    <w:name w:val="Основной текст (8)_"/>
    <w:link w:val="81"/>
    <w:uiPriority w:val="99"/>
    <w:rsid w:val="0042369F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80">
    <w:name w:val="Основной текст (8)"/>
    <w:uiPriority w:val="99"/>
    <w:rsid w:val="0042369F"/>
  </w:style>
  <w:style w:type="character" w:customStyle="1" w:styleId="814">
    <w:name w:val="Основной текст (8)14"/>
    <w:uiPriority w:val="99"/>
    <w:rsid w:val="0042369F"/>
  </w:style>
  <w:style w:type="character" w:customStyle="1" w:styleId="82">
    <w:name w:val="Основной текст (8) + Полужирный"/>
    <w:aliases w:val="Курсив49"/>
    <w:uiPriority w:val="99"/>
    <w:rsid w:val="0042369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42369F"/>
    <w:pPr>
      <w:widowControl w:val="0"/>
      <w:shd w:val="clear" w:color="auto" w:fill="FFFFFF"/>
      <w:spacing w:after="0" w:line="259" w:lineRule="exact"/>
      <w:jc w:val="center"/>
    </w:pPr>
    <w:rPr>
      <w:rFonts w:ascii="Times New Roman" w:eastAsiaTheme="minorHAnsi" w:hAnsi="Times New Roman" w:cstheme="minorBidi"/>
      <w:sz w:val="19"/>
      <w:szCs w:val="19"/>
    </w:rPr>
  </w:style>
  <w:style w:type="character" w:customStyle="1" w:styleId="3">
    <w:name w:val="Основной текст + Курсив3"/>
    <w:uiPriority w:val="99"/>
    <w:rsid w:val="0042369F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">
    <w:name w:val="Основной текст + Курсив2"/>
    <w:uiPriority w:val="99"/>
    <w:rsid w:val="0042369F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">
    <w:name w:val="Основной текст + Полужирный6"/>
    <w:aliases w:val="Курсив53"/>
    <w:uiPriority w:val="99"/>
    <w:rsid w:val="0042369F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12">
    <w:name w:val="Основной текст + Курсив1"/>
    <w:uiPriority w:val="99"/>
    <w:rsid w:val="0042369F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styleId="ae">
    <w:name w:val="Balloon Text"/>
    <w:basedOn w:val="a0"/>
    <w:link w:val="af"/>
    <w:uiPriority w:val="99"/>
    <w:semiHidden/>
    <w:unhideWhenUsed/>
    <w:rsid w:val="0042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2369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0473F3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57B6A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"/>
    <w:basedOn w:val="a0"/>
    <w:link w:val="21"/>
    <w:rsid w:val="00762EC1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21">
    <w:name w:val="Стиль2 Знак"/>
    <w:link w:val="20"/>
    <w:locked/>
    <w:rsid w:val="00762EC1"/>
    <w:rPr>
      <w:rFonts w:ascii="Times New Roman" w:eastAsia="Calibri" w:hAnsi="Times New Roman" w:cs="Times New Roman"/>
      <w:sz w:val="28"/>
      <w:szCs w:val="20"/>
    </w:rPr>
  </w:style>
  <w:style w:type="paragraph" w:styleId="af0">
    <w:name w:val="Normal (Web)"/>
    <w:basedOn w:val="a0"/>
    <w:uiPriority w:val="99"/>
    <w:rsid w:val="00762EC1"/>
    <w:pPr>
      <w:spacing w:before="43" w:after="43" w:line="240" w:lineRule="auto"/>
    </w:pPr>
    <w:rPr>
      <w:rFonts w:ascii="Arial" w:eastAsia="Arial Unicode MS" w:hAnsi="Arial" w:cs="Arial"/>
      <w:color w:val="332E2D"/>
      <w:spacing w:val="2"/>
      <w:sz w:val="24"/>
      <w:szCs w:val="24"/>
      <w:lang w:eastAsia="ru-RU"/>
    </w:rPr>
  </w:style>
  <w:style w:type="paragraph" w:styleId="af1">
    <w:name w:val="No Spacing"/>
    <w:link w:val="af2"/>
    <w:qFormat/>
    <w:rsid w:val="005A7679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</w:style>
  <w:style w:type="character" w:styleId="af3">
    <w:name w:val="line number"/>
    <w:basedOn w:val="a1"/>
    <w:uiPriority w:val="99"/>
    <w:semiHidden/>
    <w:unhideWhenUsed/>
    <w:rsid w:val="00A456AE"/>
  </w:style>
  <w:style w:type="paragraph" w:styleId="af4">
    <w:name w:val="header"/>
    <w:aliases w:val="ВерхКолонтитул,Верхний колонтитул Знак1 Знак2 Знак Знак Знак Знак,Верхний колонтитул Знак Знак Знак1 Знак Знак Знак Знак,Верхний колонтитул Знак1 Знак Знак Знак2 Знак Знак Знак Знак"/>
    <w:basedOn w:val="a0"/>
    <w:link w:val="af5"/>
    <w:unhideWhenUsed/>
    <w:rsid w:val="00165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aliases w:val="ВерхКолонтитул Знак,Верхний колонтитул Знак1 Знак2 Знак Знак Знак Знак Знак,Верхний колонтитул Знак Знак Знак1 Знак Знак Знак Знак Знак,Верхний колонтитул Знак1 Знак Знак Знак2 Знак Знак Знак Знак Знак"/>
    <w:basedOn w:val="a1"/>
    <w:link w:val="af4"/>
    <w:uiPriority w:val="99"/>
    <w:rsid w:val="00165D9A"/>
    <w:rPr>
      <w:rFonts w:ascii="Calibri" w:eastAsia="Calibri" w:hAnsi="Calibri" w:cs="Times New Roman"/>
    </w:rPr>
  </w:style>
  <w:style w:type="paragraph" w:styleId="af6">
    <w:name w:val="footer"/>
    <w:basedOn w:val="a0"/>
    <w:link w:val="af7"/>
    <w:uiPriority w:val="99"/>
    <w:semiHidden/>
    <w:unhideWhenUsed/>
    <w:rsid w:val="00165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semiHidden/>
    <w:rsid w:val="00165D9A"/>
    <w:rPr>
      <w:rFonts w:ascii="Calibri" w:eastAsia="Calibri" w:hAnsi="Calibri" w:cs="Times New Roman"/>
    </w:rPr>
  </w:style>
  <w:style w:type="paragraph" w:customStyle="1" w:styleId="a">
    <w:name w:val="Список с точкой"/>
    <w:basedOn w:val="a0"/>
    <w:link w:val="af8"/>
    <w:rsid w:val="00B312EF"/>
    <w:pPr>
      <w:numPr>
        <w:ilvl w:val="7"/>
        <w:numId w:val="17"/>
      </w:numPr>
      <w:tabs>
        <w:tab w:val="clear" w:pos="5940"/>
        <w:tab w:val="num" w:pos="900"/>
      </w:tabs>
      <w:spacing w:after="0" w:line="240" w:lineRule="auto"/>
      <w:ind w:left="90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Список с точкой Знак"/>
    <w:link w:val="a"/>
    <w:locked/>
    <w:rsid w:val="00B31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0"/>
    <w:next w:val="a0"/>
    <w:uiPriority w:val="35"/>
    <w:unhideWhenUsed/>
    <w:qFormat/>
    <w:rsid w:val="005C6F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3">
    <w:name w:val="Обычный1"/>
    <w:rsid w:val="00E66EFC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a">
    <w:name w:val="Table Grid"/>
    <w:basedOn w:val="a2"/>
    <w:uiPriority w:val="59"/>
    <w:rsid w:val="006A61E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0">
    <w:name w:val="WW8Num8z0"/>
    <w:rsid w:val="009E58E7"/>
    <w:rPr>
      <w:rFonts w:ascii="Symbol" w:hAnsi="Symbol"/>
    </w:rPr>
  </w:style>
  <w:style w:type="character" w:customStyle="1" w:styleId="afb">
    <w:name w:val="Основной текст + Полужирный"/>
    <w:basedOn w:val="a8"/>
    <w:rsid w:val="00CC175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2"/>
    <w:basedOn w:val="a0"/>
    <w:rsid w:val="00CC1759"/>
    <w:pPr>
      <w:shd w:val="clear" w:color="auto" w:fill="FFFFFF"/>
      <w:spacing w:after="0" w:line="274" w:lineRule="exact"/>
      <w:ind w:hanging="380"/>
      <w:jc w:val="right"/>
    </w:pPr>
    <w:rPr>
      <w:rFonts w:ascii="Times New Roman" w:eastAsia="Times New Roman" w:hAnsi="Times New Roman"/>
      <w:sz w:val="23"/>
      <w:szCs w:val="23"/>
    </w:rPr>
  </w:style>
  <w:style w:type="paragraph" w:customStyle="1" w:styleId="afc">
    <w:name w:val="Знак Знак Знак Знак Знак Знак Знак Знак Знак Знак Знак Знак Знак"/>
    <w:basedOn w:val="a0"/>
    <w:rsid w:val="008D5932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p10">
    <w:name w:val="p10"/>
    <w:basedOn w:val="a0"/>
    <w:rsid w:val="00491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99"/>
    <w:locked/>
    <w:rsid w:val="00BF50E2"/>
    <w:rPr>
      <w:rFonts w:ascii="Calibri" w:eastAsia="Calibri" w:hAnsi="Calibri" w:cs="Times New Roman"/>
    </w:rPr>
  </w:style>
  <w:style w:type="paragraph" w:customStyle="1" w:styleId="210">
    <w:name w:val="Основной текст с отступом 21"/>
    <w:basedOn w:val="a0"/>
    <w:rsid w:val="0059718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uiPriority w:val="99"/>
    <w:unhideWhenUsed/>
    <w:rsid w:val="002E44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2E44BA"/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locked/>
    <w:rsid w:val="003B42BE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D58C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D75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D75E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1"/>
    <w:uiPriority w:val="22"/>
    <w:qFormat/>
    <w:rsid w:val="00067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.mosreg.ru/gpmo/Programs/Indicato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F2BF9-8FB1-416D-8546-A02F12CB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28</Pages>
  <Words>10294</Words>
  <Characters>58676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dc:description>exif_MSED_d7003fec95def21bc838aa8d93d7f4eac621c7db380b5742f8de027874200b88</dc:description>
  <cp:lastModifiedBy>Россихина М.Е.</cp:lastModifiedBy>
  <cp:revision>96</cp:revision>
  <cp:lastPrinted>2016-09-29T12:39:00Z</cp:lastPrinted>
  <dcterms:created xsi:type="dcterms:W3CDTF">2023-02-20T11:12:00Z</dcterms:created>
  <dcterms:modified xsi:type="dcterms:W3CDTF">2023-03-01T07:25:00Z</dcterms:modified>
</cp:coreProperties>
</file>